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3" w:rsidRPr="002B5513" w:rsidRDefault="002B5513" w:rsidP="002B5513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Pr="002B5513">
        <w:rPr>
          <w:rFonts w:cs="Times New Roman"/>
          <w:sz w:val="22"/>
        </w:rPr>
        <w:t xml:space="preserve">О </w:t>
      </w:r>
      <w:hyperlink r:id="rId5" w:history="1">
        <w:proofErr w:type="gramStart"/>
        <w:r w:rsidRPr="002B5513">
          <w:rPr>
            <w:rFonts w:cs="Times New Roman"/>
            <w:sz w:val="22"/>
          </w:rPr>
          <w:t>Порядк</w:t>
        </w:r>
      </w:hyperlink>
      <w:r w:rsidRPr="002B5513">
        <w:rPr>
          <w:rFonts w:cs="Times New Roman"/>
          <w:sz w:val="22"/>
        </w:rPr>
        <w:t>е</w:t>
      </w:r>
      <w:proofErr w:type="gramEnd"/>
      <w:r w:rsidRPr="002B5513">
        <w:rPr>
          <w:rFonts w:cs="Times New Roman"/>
          <w:sz w:val="22"/>
        </w:rPr>
        <w:t xml:space="preserve"> проведения </w:t>
      </w:r>
    </w:p>
    <w:p w:rsidR="002B5513" w:rsidRPr="002B5513" w:rsidRDefault="002B5513" w:rsidP="002B5513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2B5513">
        <w:rPr>
          <w:rFonts w:cs="Times New Roman"/>
          <w:sz w:val="22"/>
        </w:rPr>
        <w:t xml:space="preserve">антикоррупционной экспертизы </w:t>
      </w:r>
    </w:p>
    <w:p w:rsidR="002B5513" w:rsidRPr="002B5513" w:rsidRDefault="002B5513" w:rsidP="002B5513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2B5513">
        <w:rPr>
          <w:rFonts w:cs="Times New Roman"/>
          <w:sz w:val="22"/>
        </w:rPr>
        <w:t xml:space="preserve">нормативных правовых актов и </w:t>
      </w:r>
    </w:p>
    <w:p w:rsidR="002B5513" w:rsidRPr="002B5513" w:rsidRDefault="002B5513" w:rsidP="002B5513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2B5513">
        <w:rPr>
          <w:rFonts w:cs="Times New Roman"/>
          <w:sz w:val="22"/>
        </w:rPr>
        <w:t>проектов нормативных правовых актов</w:t>
      </w:r>
      <w:r>
        <w:rPr>
          <w:rFonts w:cs="Times New Roman"/>
          <w:sz w:val="22"/>
        </w:rPr>
        <w:t>»</w:t>
      </w: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E81C7F" w:rsidRDefault="00893B5C" w:rsidP="00E81C7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В соответствии с </w:t>
      </w:r>
      <w:r w:rsidRPr="002B5513">
        <w:t xml:space="preserve">Федеральным </w:t>
      </w:r>
      <w:hyperlink r:id="rId6" w:history="1">
        <w:r w:rsidRPr="002B5513">
          <w:t>законом</w:t>
        </w:r>
      </w:hyperlink>
      <w:r w:rsidRPr="002B5513">
        <w:t xml:space="preserve"> от 17 июля 2009 года N 172-ФЗ </w:t>
      </w:r>
      <w:r w:rsidR="00E81C7F">
        <w:t>«</w:t>
      </w:r>
      <w:r w:rsidRPr="002B5513">
        <w:t>Об антикоррупционной экспертизе нормативных правовых актов и про</w:t>
      </w:r>
      <w:r w:rsidR="00E81C7F">
        <w:t>ектов нормативно-правовых актов»</w:t>
      </w:r>
      <w:r w:rsidRPr="002B5513">
        <w:t xml:space="preserve">, </w:t>
      </w:r>
      <w:hyperlink r:id="rId7" w:history="1">
        <w:r w:rsidRPr="002B5513">
          <w:t>Постановлением</w:t>
        </w:r>
      </w:hyperlink>
      <w:r w:rsidRPr="002B5513">
        <w:t xml:space="preserve"> Правительства Российской Федерации от 26.02.2010 N 96 </w:t>
      </w:r>
      <w:r w:rsidR="00E81C7F">
        <w:t>«</w:t>
      </w:r>
      <w:r w:rsidRPr="002B5513">
        <w:t>Об антикоррупционной экспертизе нормативных правовых актов и проектов нормативных правовых актов</w:t>
      </w:r>
      <w:r w:rsidR="00E81C7F">
        <w:t>»</w:t>
      </w:r>
      <w:r w:rsidRPr="002B5513">
        <w:t xml:space="preserve">, </w:t>
      </w:r>
      <w:hyperlink r:id="rId8" w:history="1">
        <w:r w:rsidRPr="002B5513">
          <w:t>Законом</w:t>
        </w:r>
      </w:hyperlink>
      <w:r w:rsidRPr="002B5513">
        <w:t xml:space="preserve"> Республики Та</w:t>
      </w:r>
      <w:r w:rsidR="00E81C7F">
        <w:t>тарстан от 04.05.2006 N 34-ЗРТ «</w:t>
      </w:r>
      <w:r w:rsidRPr="002B5513">
        <w:t>О противодействии к</w:t>
      </w:r>
      <w:r w:rsidR="00E81C7F">
        <w:t xml:space="preserve">оррупции в Республике Татарстан», </w:t>
      </w:r>
      <w:r w:rsidRPr="002B5513">
        <w:t xml:space="preserve"> </w:t>
      </w:r>
      <w:r w:rsidR="00E81C7F">
        <w:rPr>
          <w:rFonts w:cs="Times New Roman"/>
          <w:szCs w:val="28"/>
        </w:rPr>
        <w:t>Постановлением  КМ РТ от 24.12.2009 N 883 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</w:t>
      </w:r>
    </w:p>
    <w:p w:rsidR="00893B5C" w:rsidRPr="002B5513" w:rsidRDefault="00893B5C">
      <w:pPr>
        <w:pStyle w:val="ConsPlusNormal"/>
        <w:ind w:firstLine="540"/>
        <w:jc w:val="both"/>
      </w:pPr>
    </w:p>
    <w:p w:rsidR="00893B5C" w:rsidRDefault="00893B5C" w:rsidP="00893B5C">
      <w:pPr>
        <w:pStyle w:val="ConsPlusNormal"/>
        <w:ind w:firstLine="540"/>
        <w:jc w:val="center"/>
      </w:pPr>
      <w:r>
        <w:t>постановляю:</w:t>
      </w:r>
    </w:p>
    <w:p w:rsidR="00893B5C" w:rsidRDefault="00893B5C">
      <w:pPr>
        <w:pStyle w:val="ConsPlusNormal"/>
        <w:jc w:val="both"/>
      </w:pPr>
    </w:p>
    <w:p w:rsidR="00893B5C" w:rsidRPr="00CF0E7B" w:rsidRDefault="00893B5C" w:rsidP="00E44616">
      <w:pPr>
        <w:pStyle w:val="ConsPlusNormal"/>
        <w:numPr>
          <w:ilvl w:val="0"/>
          <w:numId w:val="1"/>
        </w:numPr>
        <w:ind w:left="0" w:firstLine="540"/>
        <w:jc w:val="both"/>
      </w:pPr>
      <w:r>
        <w:t>Утвердить</w:t>
      </w:r>
      <w:r w:rsidR="00E44616">
        <w:t xml:space="preserve"> прилагаемый </w:t>
      </w:r>
      <w:hyperlink w:anchor="P34" w:history="1">
        <w:r w:rsidRPr="00CF0E7B">
          <w:t>Порядок</w:t>
        </w:r>
      </w:hyperlink>
      <w:r w:rsidRPr="00CF0E7B">
        <w:t xml:space="preserve"> проведения антикоррупционной экспертизы проектов нормативно-правовых актов и нормативно-правовых актов органов местного самоуправления А</w:t>
      </w:r>
      <w:r w:rsidR="00E44616" w:rsidRPr="00CF0E7B">
        <w:t>грызского муниципального района.</w:t>
      </w:r>
    </w:p>
    <w:p w:rsidR="00893B5C" w:rsidRDefault="00893B5C">
      <w:pPr>
        <w:pStyle w:val="ConsPlusNormal"/>
        <w:ind w:firstLine="540"/>
        <w:jc w:val="both"/>
      </w:pPr>
      <w:r w:rsidRPr="00CF0E7B">
        <w:t xml:space="preserve">2. </w:t>
      </w:r>
      <w:hyperlink r:id="rId9" w:history="1">
        <w:r w:rsidRPr="00CF0E7B">
          <w:t>Постановление</w:t>
        </w:r>
      </w:hyperlink>
      <w:r w:rsidRPr="00CF0E7B">
        <w:t xml:space="preserve"> Главы А</w:t>
      </w:r>
      <w:r w:rsidR="00E44616" w:rsidRPr="00CF0E7B">
        <w:t>грызског</w:t>
      </w:r>
      <w:r w:rsidR="00E44616">
        <w:t>о</w:t>
      </w:r>
      <w:r>
        <w:t xml:space="preserve"> муниципального района от 1</w:t>
      </w:r>
      <w:r w:rsidR="00E44616">
        <w:t>6</w:t>
      </w:r>
      <w:r>
        <w:t>.0</w:t>
      </w:r>
      <w:r w:rsidR="00E44616">
        <w:t>7</w:t>
      </w:r>
      <w:r>
        <w:t>.201</w:t>
      </w:r>
      <w:r w:rsidR="00E44616">
        <w:t>0</w:t>
      </w:r>
      <w:r>
        <w:t xml:space="preserve"> N </w:t>
      </w:r>
      <w:r w:rsidR="00E44616">
        <w:t>74</w:t>
      </w:r>
      <w:r>
        <w:t xml:space="preserve"> </w:t>
      </w:r>
      <w:r w:rsidR="00E44616">
        <w:t>«</w:t>
      </w:r>
      <w:r>
        <w:t>О</w:t>
      </w:r>
      <w:r w:rsidR="00E44616">
        <w:t>б утверждении п</w:t>
      </w:r>
      <w:r>
        <w:t>орядк</w:t>
      </w:r>
      <w:r w:rsidR="00E44616">
        <w:t>а</w:t>
      </w:r>
      <w:r>
        <w:t xml:space="preserve"> проведения антикоррупционной экспертизы </w:t>
      </w:r>
      <w:r w:rsidR="00E44616">
        <w:t xml:space="preserve"> </w:t>
      </w:r>
      <w:r>
        <w:t>нормативных правовых актов и</w:t>
      </w:r>
      <w:r w:rsidR="00E44616">
        <w:t xml:space="preserve"> их</w:t>
      </w:r>
      <w:r>
        <w:t xml:space="preserve"> проектов</w:t>
      </w:r>
      <w:r w:rsidR="00E44616">
        <w:t>»</w:t>
      </w:r>
      <w:r>
        <w:t xml:space="preserve"> признать утратившим силу.</w:t>
      </w:r>
    </w:p>
    <w:p w:rsidR="00893B5C" w:rsidRDefault="00893B5C">
      <w:pPr>
        <w:pStyle w:val="ConsPlusNormal"/>
        <w:ind w:firstLine="540"/>
        <w:jc w:val="both"/>
      </w:pPr>
      <w:r>
        <w:t>3. Настоящее Постановление разместить на официальном сайте А</w:t>
      </w:r>
      <w:r w:rsidR="00E44616">
        <w:t>грызского</w:t>
      </w:r>
      <w:r>
        <w:t xml:space="preserve"> муници</w:t>
      </w:r>
      <w:r w:rsidR="00E44616">
        <w:t>пального района и на официальном портале правовой информации Республики Татарстан.</w:t>
      </w:r>
    </w:p>
    <w:p w:rsidR="00893B5C" w:rsidRDefault="00893B5C">
      <w:pPr>
        <w:pStyle w:val="ConsPlusNormal"/>
        <w:ind w:firstLine="540"/>
        <w:jc w:val="both"/>
      </w:pPr>
      <w:r>
        <w:t xml:space="preserve">4. Контроль за выполнением настоящего Постановления возложить на Руководителя Исполнительного комитета </w:t>
      </w:r>
      <w:r w:rsidR="00770613">
        <w:t>Агрызского</w:t>
      </w:r>
      <w:r>
        <w:t xml:space="preserve"> муниципального района </w:t>
      </w:r>
      <w:r w:rsidR="00770613">
        <w:t>А</w:t>
      </w:r>
      <w:r>
        <w:t>.А.</w:t>
      </w:r>
      <w:r w:rsidR="00770613">
        <w:t>Авдеева</w:t>
      </w:r>
      <w:r>
        <w:t>.</w:t>
      </w:r>
    </w:p>
    <w:p w:rsidR="00893B5C" w:rsidRDefault="00893B5C">
      <w:pPr>
        <w:pStyle w:val="ConsPlusNormal"/>
        <w:jc w:val="both"/>
      </w:pPr>
    </w:p>
    <w:p w:rsidR="00E81C7F" w:rsidRDefault="00E81C7F">
      <w:pPr>
        <w:pStyle w:val="ConsPlusNormal"/>
        <w:jc w:val="right"/>
      </w:pPr>
    </w:p>
    <w:p w:rsidR="00E81C7F" w:rsidRDefault="00E81C7F">
      <w:pPr>
        <w:pStyle w:val="ConsPlusNormal"/>
        <w:jc w:val="right"/>
      </w:pPr>
    </w:p>
    <w:p w:rsidR="00E81C7F" w:rsidRDefault="00E81C7F">
      <w:pPr>
        <w:pStyle w:val="ConsPlusNormal"/>
        <w:jc w:val="right"/>
      </w:pPr>
    </w:p>
    <w:p w:rsidR="00893B5C" w:rsidRDefault="00893B5C">
      <w:pPr>
        <w:pStyle w:val="ConsPlusNormal"/>
        <w:jc w:val="right"/>
      </w:pPr>
      <w:r>
        <w:t>Глава А</w:t>
      </w:r>
      <w:r w:rsidR="00E44616">
        <w:t>грызского</w:t>
      </w:r>
    </w:p>
    <w:p w:rsidR="00893B5C" w:rsidRDefault="00893B5C">
      <w:pPr>
        <w:pStyle w:val="ConsPlusNormal"/>
        <w:jc w:val="right"/>
      </w:pPr>
      <w:r>
        <w:t>муниципального района</w:t>
      </w:r>
    </w:p>
    <w:p w:rsidR="00893B5C" w:rsidRDefault="00E44616">
      <w:pPr>
        <w:pStyle w:val="ConsPlusNormal"/>
        <w:jc w:val="right"/>
      </w:pPr>
      <w:r>
        <w:t>В.В.МАКАРОВ</w:t>
      </w: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E44616" w:rsidRDefault="00E44616">
      <w:pPr>
        <w:pStyle w:val="ConsPlusNormal"/>
        <w:jc w:val="right"/>
        <w:outlineLvl w:val="0"/>
      </w:pPr>
    </w:p>
    <w:p w:rsidR="00E44616" w:rsidRDefault="00E44616">
      <w:pPr>
        <w:pStyle w:val="ConsPlusNormal"/>
        <w:jc w:val="right"/>
        <w:outlineLvl w:val="0"/>
      </w:pPr>
    </w:p>
    <w:p w:rsidR="00893B5C" w:rsidRDefault="00770613">
      <w:pPr>
        <w:pStyle w:val="ConsPlusNormal"/>
        <w:jc w:val="right"/>
        <w:outlineLvl w:val="0"/>
      </w:pPr>
      <w:r>
        <w:lastRenderedPageBreak/>
        <w:t>Утвержден</w:t>
      </w:r>
    </w:p>
    <w:p w:rsidR="00893B5C" w:rsidRDefault="00893B5C">
      <w:pPr>
        <w:pStyle w:val="ConsPlusNormal"/>
        <w:jc w:val="right"/>
      </w:pPr>
      <w:r>
        <w:t xml:space="preserve"> Постановлени</w:t>
      </w:r>
      <w:r w:rsidR="00770613">
        <w:t>ем</w:t>
      </w:r>
    </w:p>
    <w:p w:rsidR="00893B5C" w:rsidRDefault="00770613">
      <w:pPr>
        <w:pStyle w:val="ConsPlusNormal"/>
        <w:jc w:val="right"/>
      </w:pPr>
      <w:r>
        <w:t>Главы Агрызского</w:t>
      </w:r>
    </w:p>
    <w:p w:rsidR="00893B5C" w:rsidRDefault="00893B5C">
      <w:pPr>
        <w:pStyle w:val="ConsPlusNormal"/>
        <w:jc w:val="right"/>
      </w:pPr>
      <w:r>
        <w:t>муниципального района</w:t>
      </w:r>
    </w:p>
    <w:p w:rsidR="00893B5C" w:rsidRDefault="00770613">
      <w:pPr>
        <w:pStyle w:val="ConsPlusNormal"/>
        <w:jc w:val="right"/>
      </w:pPr>
      <w:r>
        <w:t>от _____  июля   2017 г. N_____</w:t>
      </w:r>
    </w:p>
    <w:p w:rsidR="00893B5C" w:rsidRDefault="00893B5C">
      <w:pPr>
        <w:pStyle w:val="ConsPlusNormal"/>
        <w:jc w:val="both"/>
      </w:pPr>
    </w:p>
    <w:p w:rsidR="00A4427C" w:rsidRDefault="00A4427C">
      <w:pPr>
        <w:pStyle w:val="ConsPlusNormal"/>
        <w:jc w:val="both"/>
      </w:pPr>
    </w:p>
    <w:p w:rsidR="00A4427C" w:rsidRDefault="00A4427C">
      <w:pPr>
        <w:pStyle w:val="ConsPlusNormal"/>
        <w:jc w:val="both"/>
      </w:pPr>
    </w:p>
    <w:p w:rsidR="00893B5C" w:rsidRDefault="00893B5C">
      <w:pPr>
        <w:pStyle w:val="ConsPlusTitle"/>
        <w:jc w:val="center"/>
      </w:pPr>
      <w:bookmarkStart w:id="0" w:name="P34"/>
      <w:bookmarkEnd w:id="0"/>
      <w:r>
        <w:t>ПОРЯДОК</w:t>
      </w:r>
    </w:p>
    <w:p w:rsidR="00770613" w:rsidRDefault="00893B5C">
      <w:pPr>
        <w:pStyle w:val="ConsPlusTitle"/>
        <w:jc w:val="center"/>
      </w:pPr>
      <w:r>
        <w:t xml:space="preserve">ПРОВЕДЕНИЯ АНТИКОРРУПЦИОННОЙ ЭКСПЕРТИЗЫ </w:t>
      </w:r>
    </w:p>
    <w:p w:rsidR="00770613" w:rsidRDefault="00770613">
      <w:pPr>
        <w:pStyle w:val="ConsPlusTitle"/>
        <w:jc w:val="center"/>
      </w:pPr>
      <w:r>
        <w:t xml:space="preserve">НОРМАТИВНО-ПРАВОВЫХ АКТОВ  И </w:t>
      </w:r>
    </w:p>
    <w:p w:rsidR="00E81C7F" w:rsidRDefault="00893B5C">
      <w:pPr>
        <w:pStyle w:val="ConsPlusTitle"/>
        <w:jc w:val="center"/>
      </w:pPr>
      <w:r>
        <w:t>ПРОЕКТОВ</w:t>
      </w:r>
      <w:r w:rsidR="00770613" w:rsidRPr="00770613">
        <w:t xml:space="preserve"> </w:t>
      </w:r>
      <w:r w:rsidR="00770613">
        <w:t>НОРМАТИВНО-ПРАВОВЫХ АКТОВ</w:t>
      </w:r>
    </w:p>
    <w:p w:rsidR="00E81C7F" w:rsidRDefault="00E81C7F">
      <w:pPr>
        <w:pStyle w:val="ConsPlusTitle"/>
        <w:jc w:val="center"/>
      </w:pPr>
      <w:r>
        <w:t xml:space="preserve">ОРГАНОВ МЕСТНОГО САМОУПРАВЛЕНИЯ </w:t>
      </w:r>
    </w:p>
    <w:p w:rsidR="00893B5C" w:rsidRDefault="00E81C7F">
      <w:pPr>
        <w:pStyle w:val="ConsPlusTitle"/>
        <w:jc w:val="center"/>
      </w:pPr>
      <w:r>
        <w:t>АГРЫЗСКОГО МУНИЦИПАЛЬНОГО РАЙОНА</w:t>
      </w:r>
      <w:r w:rsidR="00770613">
        <w:t xml:space="preserve">  </w:t>
      </w:r>
    </w:p>
    <w:p w:rsidR="00893B5C" w:rsidRDefault="00893B5C">
      <w:pPr>
        <w:pStyle w:val="ConsPlusNormal"/>
        <w:jc w:val="both"/>
      </w:pPr>
    </w:p>
    <w:p w:rsidR="00E81C7F" w:rsidRDefault="00E81C7F">
      <w:pPr>
        <w:pStyle w:val="ConsPlusNormal"/>
        <w:jc w:val="both"/>
      </w:pPr>
    </w:p>
    <w:p w:rsidR="00893B5C" w:rsidRDefault="00893B5C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Татарстан".</w:t>
      </w:r>
    </w:p>
    <w:p w:rsidR="00893B5C" w:rsidRDefault="00893B5C">
      <w:pPr>
        <w:pStyle w:val="ConsPlusNormal"/>
        <w:ind w:firstLine="540"/>
        <w:jc w:val="both"/>
      </w:pPr>
      <w:r>
        <w:t xml:space="preserve">2. Настоящий Порядок определяет процедуру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770613">
        <w:t>Агрызского</w:t>
      </w:r>
      <w:r>
        <w:t xml:space="preserve"> муниципального района в целях выявления в них коррупциогенных факторов и их последующего устранения (далее - антикоррупционная экспертиза).</w:t>
      </w:r>
    </w:p>
    <w:p w:rsidR="00893B5C" w:rsidRDefault="00893B5C">
      <w:pPr>
        <w:pStyle w:val="ConsPlusNormal"/>
        <w:ind w:firstLine="540"/>
        <w:jc w:val="both"/>
      </w:pPr>
      <w:r>
        <w:t>3. Руководитель органа местного самоуправления назначает распоряжением должностное лицо, ответственное за проведение антикоррупционной экспертизы (далее - должностное лицо).</w:t>
      </w:r>
    </w:p>
    <w:p w:rsidR="00893B5C" w:rsidRDefault="00893B5C">
      <w:pPr>
        <w:pStyle w:val="ConsPlusNormal"/>
        <w:ind w:firstLine="540"/>
        <w:jc w:val="both"/>
      </w:pPr>
      <w:r>
        <w:t>Должностное лицо является ответственным за ведение журнала учета</w:t>
      </w:r>
      <w:r w:rsidR="00770613" w:rsidRPr="00770613">
        <w:t xml:space="preserve"> </w:t>
      </w:r>
      <w:r w:rsidR="00770613">
        <w:t>нормативных правовых актов и</w:t>
      </w:r>
      <w:r>
        <w:t xml:space="preserve"> проектов</w:t>
      </w:r>
      <w:r w:rsidR="00770613" w:rsidRPr="00770613">
        <w:t xml:space="preserve"> </w:t>
      </w:r>
      <w:r w:rsidR="00770613">
        <w:t>нормативно-правовых актов</w:t>
      </w:r>
      <w:r>
        <w:t>, поступивших на антикоррупционную экспертизу, в котором отражаются сведения о поступивших на антикоррупционную экспертизу актах (проектах актов), дата и номер заключения.</w:t>
      </w:r>
    </w:p>
    <w:p w:rsidR="00893B5C" w:rsidRDefault="00893B5C">
      <w:pPr>
        <w:pStyle w:val="ConsPlusNormal"/>
        <w:ind w:firstLine="540"/>
        <w:jc w:val="both"/>
      </w:pPr>
      <w:r>
        <w:t xml:space="preserve">4. Антикоррупционная экспертиза проводится согласно </w:t>
      </w:r>
      <w:hyperlink r:id="rId13" w:history="1">
        <w:r>
          <w:rPr>
            <w:color w:val="0000FF"/>
          </w:rPr>
          <w:t>Методике</w:t>
        </w:r>
      </w:hyperlink>
      <w:r>
        <w:t>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893B5C" w:rsidRDefault="00893B5C">
      <w:pPr>
        <w:pStyle w:val="ConsPlusNormal"/>
        <w:ind w:firstLine="540"/>
        <w:jc w:val="both"/>
      </w:pPr>
      <w:r>
        <w:t>5. Антикоррупционная экспертиза проектов нормативных правовых актов органов местного самоуправления проводится должностным лицом при проведении правовой экспертизы указанных проектов.</w:t>
      </w:r>
    </w:p>
    <w:p w:rsidR="00893B5C" w:rsidRDefault="00893B5C">
      <w:pPr>
        <w:pStyle w:val="ConsPlusNormal"/>
        <w:ind w:firstLine="540"/>
        <w:jc w:val="both"/>
      </w:pPr>
      <w:r>
        <w:t>6. Срок проведения антикоррупционной экспертизы</w:t>
      </w:r>
      <w:r w:rsidR="00770613" w:rsidRPr="00770613">
        <w:t xml:space="preserve"> </w:t>
      </w:r>
      <w:r w:rsidR="00770613">
        <w:t>нормативных правовых актов</w:t>
      </w:r>
      <w:r w:rsidR="00EC328D">
        <w:t xml:space="preserve"> и</w:t>
      </w:r>
      <w:r>
        <w:t xml:space="preserve"> проектов нормативных правовых актов органов местного самоуправления и </w:t>
      </w:r>
      <w:r>
        <w:lastRenderedPageBreak/>
        <w:t xml:space="preserve">подготовки заключения составляет не более </w:t>
      </w:r>
      <w:r w:rsidR="00770613">
        <w:t>пяти</w:t>
      </w:r>
      <w:r>
        <w:t xml:space="preserve"> дней со дня поступления </w:t>
      </w:r>
      <w:r w:rsidR="00EC328D">
        <w:t xml:space="preserve">нормативного правового акта или </w:t>
      </w:r>
      <w:r>
        <w:t xml:space="preserve">проекта </w:t>
      </w:r>
      <w:r w:rsidR="00EC328D">
        <w:t xml:space="preserve">нормативного правового акта </w:t>
      </w:r>
      <w:r>
        <w:t>должностному лицу.</w:t>
      </w:r>
    </w:p>
    <w:p w:rsidR="00893B5C" w:rsidRDefault="00893B5C">
      <w:pPr>
        <w:pStyle w:val="ConsPlusNormal"/>
        <w:ind w:firstLine="540"/>
        <w:jc w:val="both"/>
      </w:pPr>
      <w:r>
        <w:t>7. Должностное лицо в процессе осуществления антикоррупционной экспертизы</w:t>
      </w:r>
      <w:r w:rsidR="00EC328D">
        <w:t xml:space="preserve"> проекта нормативного правового акта</w:t>
      </w:r>
      <w:r>
        <w:t xml:space="preserve"> в случае необходимости вправе запрашивать и получать дополнительные материалы или информацию у</w:t>
      </w:r>
      <w:r w:rsidR="00EC328D">
        <w:t xml:space="preserve"> разработчика</w:t>
      </w:r>
      <w:r w:rsidR="00EC328D" w:rsidRPr="00EC328D">
        <w:t xml:space="preserve"> </w:t>
      </w:r>
      <w:r w:rsidR="00EC328D">
        <w:t>проекта нормативного правового акта</w:t>
      </w:r>
      <w:r>
        <w:t>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893B5C" w:rsidRDefault="00893B5C">
      <w:pPr>
        <w:pStyle w:val="ConsPlusNormal"/>
        <w:ind w:firstLine="540"/>
        <w:jc w:val="both"/>
      </w:pPr>
      <w:r>
        <w:t>8. Результаты антикоррупционной экспертизы</w:t>
      </w:r>
      <w:r w:rsidR="00F03882">
        <w:t xml:space="preserve"> отражаются в заключении, </w:t>
      </w:r>
      <w:r>
        <w:t>под</w:t>
      </w:r>
      <w:r w:rsidR="002B5513">
        <w:t>готавливаемом должностным лицом</w:t>
      </w:r>
      <w:r>
        <w:t>.</w:t>
      </w:r>
    </w:p>
    <w:p w:rsidR="00893B5C" w:rsidRDefault="00893B5C">
      <w:pPr>
        <w:pStyle w:val="ConsPlusNormal"/>
        <w:ind w:firstLine="540"/>
        <w:jc w:val="both"/>
      </w:pPr>
      <w:r>
        <w:t>В указанном заключении отражаются положения, способствующие созданию условий для проявления коррупции, выявленные при проведении антикоррупционной экспертизы, с указанием структурных единиц проекта акта (разделы, главы, статьи, части, пункты, подпункты, абзацы) и соответствующих коррупциогенных факторов.</w:t>
      </w:r>
      <w:r w:rsidR="002B5513">
        <w:t xml:space="preserve"> </w:t>
      </w:r>
      <w:r>
        <w:t>В заключении предлагаются способы устранения выявленных коррупциогенных факторов.</w:t>
      </w:r>
    </w:p>
    <w:p w:rsidR="00893B5C" w:rsidRDefault="00893B5C">
      <w:pPr>
        <w:pStyle w:val="ConsPlusNormal"/>
        <w:ind w:firstLine="540"/>
        <w:jc w:val="both"/>
      </w:pPr>
      <w:r>
        <w:t xml:space="preserve">Заключение носит </w:t>
      </w:r>
      <w:r w:rsidR="00EC328D">
        <w:t>рекомендательный</w:t>
      </w:r>
      <w:r>
        <w:t xml:space="preserve"> характер и подлежит обязательному рассмотрению соответствующим органом или должностным лицом - разработчиком проекта нормативного правового акта.</w:t>
      </w:r>
    </w:p>
    <w:p w:rsidR="00893B5C" w:rsidRDefault="00893B5C">
      <w:pPr>
        <w:pStyle w:val="ConsPlusNormal"/>
        <w:ind w:firstLine="540"/>
        <w:jc w:val="both"/>
      </w:pPr>
      <w:r>
        <w:t>9. Положения проекта нормативного правового акта, способствующие созданию условий для проявления коррупции, выявленные антикоррупционной экспертизой, проводимой должностным лицом, устраняются соответствующим органом или должностным лицом - разработчиком проекта нормативного правового акта.</w:t>
      </w:r>
    </w:p>
    <w:p w:rsidR="00893B5C" w:rsidRPr="00F03882" w:rsidRDefault="00893B5C" w:rsidP="00F03882">
      <w:pPr>
        <w:pStyle w:val="ConsPlusNormal"/>
        <w:ind w:firstLine="540"/>
        <w:jc w:val="both"/>
        <w:rPr>
          <w:color w:val="FF0000"/>
        </w:rPr>
      </w:pPr>
      <w:r w:rsidRPr="00F03882">
        <w:t>10.Антикоррупционная</w:t>
      </w:r>
      <w:r>
        <w:t xml:space="preserve"> экспертиза не проводится в отношении утративших силу или отмененных нормативных правовых актов.</w:t>
      </w:r>
    </w:p>
    <w:p w:rsidR="00F03882" w:rsidRDefault="00893B5C" w:rsidP="00F03882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>1</w:t>
      </w:r>
      <w:r w:rsidR="00F03882">
        <w:t>1</w:t>
      </w:r>
      <w:r>
        <w:t>. Заключение по результатам антикоррупционной экспертизы нормативно-правового акта</w:t>
      </w:r>
      <w:r w:rsidR="00F03882">
        <w:t>, проекта нормативного правового акта</w:t>
      </w:r>
      <w:r>
        <w:t xml:space="preserve"> направляется органу или должностному лиц</w:t>
      </w:r>
      <w:proofErr w:type="gramStart"/>
      <w:r>
        <w:t>у</w:t>
      </w:r>
      <w:r w:rsidR="00F03882">
        <w:t>(</w:t>
      </w:r>
      <w:proofErr w:type="gramEnd"/>
      <w:r>
        <w:t>разработчику</w:t>
      </w:r>
      <w:r w:rsidR="00F03882">
        <w:t>)</w:t>
      </w:r>
      <w:r>
        <w:t xml:space="preserve">, который определяет способ устранения нарушений: отмена правового акта или внесение в него изменений. </w:t>
      </w:r>
      <w:r w:rsidR="00F03882">
        <w:t xml:space="preserve">Заключение </w:t>
      </w:r>
      <w:r w:rsidR="00F03882">
        <w:rPr>
          <w:rFonts w:cs="Times New Roman"/>
          <w:szCs w:val="28"/>
        </w:rPr>
        <w:t>подлежит обязательному рассмотрению в 30-дневный срок со дня его получения.</w:t>
      </w:r>
    </w:p>
    <w:p w:rsidR="00A4427C" w:rsidRDefault="00A4427C" w:rsidP="00A4427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Разногласия, возникающие при оценке указанных в заключении коррупциогенных факторов, разрешаются путем проведения согласительных совещаний.</w:t>
      </w:r>
    </w:p>
    <w:p w:rsidR="00893B5C" w:rsidRDefault="00893B5C">
      <w:pPr>
        <w:pStyle w:val="ConsPlusNormal"/>
        <w:ind w:firstLine="540"/>
        <w:jc w:val="both"/>
      </w:pPr>
      <w:r>
        <w:t>1</w:t>
      </w:r>
      <w:r w:rsidR="00A4427C">
        <w:t>3</w:t>
      </w:r>
      <w:r>
        <w:t>. Проект нормативного правового акта и вновь принятый нормативно-правовой акт органа местного самоуправления вместе с заключением дол</w:t>
      </w:r>
      <w:r w:rsidR="005D26D4">
        <w:t xml:space="preserve">жностного лица направляется в </w:t>
      </w:r>
      <w:r>
        <w:t>прокуратуру</w:t>
      </w:r>
      <w:r w:rsidR="005D26D4">
        <w:t xml:space="preserve"> Агрызского района</w:t>
      </w:r>
      <w:r>
        <w:t xml:space="preserve"> для проведения антикоррупционной экспертизы в соответствии с действующим законодательством и Соглашением, заключенным между А</w:t>
      </w:r>
      <w:r w:rsidR="005D26D4">
        <w:t>грызским</w:t>
      </w:r>
      <w:r>
        <w:t xml:space="preserve"> муниципальным районом Рес</w:t>
      </w:r>
      <w:r w:rsidR="005D26D4">
        <w:t xml:space="preserve">публики Татарстан и </w:t>
      </w:r>
      <w:r>
        <w:t xml:space="preserve"> прокуратурой</w:t>
      </w:r>
      <w:r w:rsidR="005D26D4">
        <w:t xml:space="preserve"> Агрызского района</w:t>
      </w:r>
      <w:r>
        <w:t>.</w:t>
      </w:r>
    </w:p>
    <w:p w:rsidR="003532A3" w:rsidRDefault="00A4427C" w:rsidP="003532A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>14</w:t>
      </w:r>
      <w:r w:rsidR="00893B5C">
        <w:t xml:space="preserve">. </w:t>
      </w:r>
      <w:r w:rsidR="003532A3">
        <w:rPr>
          <w:rFonts w:cs="Times New Roman"/>
          <w:szCs w:val="28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14" w:history="1">
        <w:r w:rsidR="003532A3">
          <w:rPr>
            <w:rFonts w:cs="Times New Roman"/>
            <w:color w:val="0000FF"/>
            <w:szCs w:val="28"/>
          </w:rPr>
          <w:t>аккредитованными</w:t>
        </w:r>
      </w:hyperlink>
      <w:r w:rsidR="003532A3">
        <w:rPr>
          <w:rFonts w:cs="Times New Roman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5" w:history="1">
        <w:r w:rsidR="003532A3">
          <w:rPr>
            <w:rFonts w:cs="Times New Roman"/>
            <w:color w:val="0000FF"/>
            <w:szCs w:val="28"/>
          </w:rPr>
          <w:t>методикой</w:t>
        </w:r>
      </w:hyperlink>
      <w:r w:rsidR="003532A3">
        <w:rPr>
          <w:rFonts w:cs="Times New Roman"/>
          <w:szCs w:val="28"/>
        </w:rPr>
        <w:t xml:space="preserve"> проведения </w:t>
      </w:r>
      <w:r w:rsidR="003532A3">
        <w:rPr>
          <w:rFonts w:cs="Times New Roman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93B5C" w:rsidRDefault="00A4427C">
      <w:pPr>
        <w:pStyle w:val="ConsPlusNormal"/>
        <w:ind w:firstLine="540"/>
        <w:jc w:val="both"/>
      </w:pPr>
      <w:r>
        <w:t>15</w:t>
      </w:r>
      <w:r w:rsidR="003532A3">
        <w:t xml:space="preserve">. </w:t>
      </w:r>
      <w:r w:rsidR="00893B5C">
        <w:t xml:space="preserve">Для проведения независимой антикоррупционной экспертизы проектов нормативных правовых актов и нормативно-правовых актов органа местного самоуправления, за исключением проектов, содержащих сведения, составляющие государственную тайну, или сведения конфиденциального характера, должностное лицо в течение одного рабочего дня с момента поступления к нему проекта нормативно-правового акта и утверждения нормативно-правового акта органа местного самоуправления размещает их на официальном сайте </w:t>
      </w:r>
      <w:r w:rsidR="00770613">
        <w:t>Агрызского</w:t>
      </w:r>
      <w:r w:rsidR="00893B5C">
        <w:t xml:space="preserve"> муниципального района в информационно-телекоммуникационной сети Интернет с указанием адреса электронной почты, дат начала и окончания приема заключений по результатам независимой антикоррупционной экспертизы.</w:t>
      </w:r>
    </w:p>
    <w:p w:rsidR="00CF0E7B" w:rsidRDefault="00A4427C" w:rsidP="00CF0E7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16. </w:t>
      </w:r>
      <w:r w:rsidR="00893B5C">
        <w:t>Срок</w:t>
      </w:r>
      <w:r w:rsidR="00CF0E7B">
        <w:rPr>
          <w:rFonts w:cs="Times New Roman"/>
          <w:szCs w:val="28"/>
        </w:rPr>
        <w:t xml:space="preserve"> проведения независимой антикоррупционной экспертизы проектов нормативных правовых актов </w:t>
      </w:r>
      <w:r w:rsidR="00893B5C">
        <w:t xml:space="preserve"> </w:t>
      </w:r>
      <w:r w:rsidR="00CF0E7B">
        <w:rPr>
          <w:rFonts w:cs="Times New Roman"/>
          <w:szCs w:val="28"/>
        </w:rPr>
        <w:t>не может быть менее пяти рабочих дней со дня их размещения в информационно-телекоммуникационной сети "Интернет"</w:t>
      </w:r>
    </w:p>
    <w:p w:rsidR="00A4427C" w:rsidRDefault="00A4427C" w:rsidP="00A4427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В </w:t>
      </w:r>
      <w:hyperlink r:id="rId16" w:history="1">
        <w:r>
          <w:rPr>
            <w:rFonts w:cs="Times New Roman"/>
            <w:color w:val="0000FF"/>
            <w:szCs w:val="28"/>
          </w:rPr>
          <w:t>заключении</w:t>
        </w:r>
      </w:hyperlink>
      <w:r>
        <w:rPr>
          <w:rFonts w:cs="Times New Roman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93B5C" w:rsidRDefault="00A4427C">
      <w:pPr>
        <w:pStyle w:val="ConsPlusNormal"/>
        <w:ind w:firstLine="540"/>
        <w:jc w:val="both"/>
      </w:pPr>
      <w:r>
        <w:t>18</w:t>
      </w:r>
      <w:r w:rsidR="00893B5C">
        <w:t>. Заключение по результатам независимой антикоррупционной экспертизы носит рекомендательный характер и подлежит обязательному рассмотрению должностным лиц</w:t>
      </w:r>
      <w:r>
        <w:t>ом, которому оно направлено, в 30</w:t>
      </w:r>
      <w:r w:rsidR="00893B5C">
        <w:t>-дневный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 устранения выявленных коррупциогенных факторов.</w:t>
      </w: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893B5C" w:rsidRDefault="00893B5C">
      <w:pPr>
        <w:pStyle w:val="ConsPlusNormal"/>
        <w:jc w:val="both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A4427C" w:rsidRDefault="00A4427C">
      <w:pPr>
        <w:pStyle w:val="ConsPlusNormal"/>
        <w:jc w:val="right"/>
        <w:outlineLvl w:val="0"/>
      </w:pPr>
    </w:p>
    <w:p w:rsidR="001856CA" w:rsidRDefault="001856CA"/>
    <w:sectPr w:rsidR="001856CA" w:rsidSect="00F01BA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4D40"/>
    <w:multiLevelType w:val="hybridMultilevel"/>
    <w:tmpl w:val="42427106"/>
    <w:lvl w:ilvl="0" w:tplc="7DF6D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B5C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51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2A3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6D4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613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0F7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5C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27C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18B0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0E7B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4616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1C7F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28D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3882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B5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93B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3B5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93B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0222A47E4563A7B6208812D0BFB9CB710C7674C89C4DEF12F521D1CE4E2F6FB4A53DE99095CD9081334xD4BL" TargetMode="External"/><Relationship Id="rId13" Type="http://schemas.openxmlformats.org/officeDocument/2006/relationships/hyperlink" Target="consultantplus://offline/ref=62C0222A47E4563A7B62168C3B67A697B5139A6E438BC78FA47009404BEDE8A1BC050A9CDD045DDBx04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0222A47E4563A7B62168C3B67A697B5139A6E438BC78FA47009404BxE4DL" TargetMode="External"/><Relationship Id="rId12" Type="http://schemas.openxmlformats.org/officeDocument/2006/relationships/hyperlink" Target="consultantplus://offline/ref=62C0222A47E4563A7B6208812D0BFB9CB710C7674C89C4DEF12F521D1CE4E2F6FB4A53DE99095CD9081334xD4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F5C4A1251B500BC147D1C025213DBF3636C3C4624941BBF18E895E862A354054863F746840EA59D4L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0222A47E4563A7B62168C3B67A697B51E9A6E4C88C78FA47009404BEDE8A1BC050A9CDD045DDBx04AL" TargetMode="External"/><Relationship Id="rId11" Type="http://schemas.openxmlformats.org/officeDocument/2006/relationships/hyperlink" Target="consultantplus://offline/ref=62C0222A47E4563A7B62168C3B67A697B5139A6E438BC78FA47009404BxE4DL" TargetMode="External"/><Relationship Id="rId5" Type="http://schemas.openxmlformats.org/officeDocument/2006/relationships/hyperlink" Target="consultantplus://offline/ref=8E73D2ABE10AA66B423068F36CCE32E9ACCCD1A8E5FED4E3F66AAD65352BEB8462C11976A1836CCD1D5C428Bv3u5F" TargetMode="External"/><Relationship Id="rId15" Type="http://schemas.openxmlformats.org/officeDocument/2006/relationships/hyperlink" Target="consultantplus://offline/ref=79958FAD1A0833CFEA3C4D2623D9A1D21CAB46AF91C620272FA08967550045ACE735D8AF805C3F0Cj851F" TargetMode="External"/><Relationship Id="rId10" Type="http://schemas.openxmlformats.org/officeDocument/2006/relationships/hyperlink" Target="consultantplus://offline/ref=62C0222A47E4563A7B62168C3B67A697B51E9A6E4C88C78FA47009404BEDE8A1BC050A9CDD045DDBx04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0222A47E4563A7B6208812D0BFB9CB710C767438CCADCFE2F521D1CE4E2F6xF4BL" TargetMode="External"/><Relationship Id="rId14" Type="http://schemas.openxmlformats.org/officeDocument/2006/relationships/hyperlink" Target="consultantplus://offline/ref=79958FAD1A0833CFEA3C4D2623D9A1D21FA344AB94CB20272FA08967550045ACE735D8AF805C3F0Fj8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>Наркиза</cp:lastModifiedBy>
  <cp:revision>3</cp:revision>
  <dcterms:created xsi:type="dcterms:W3CDTF">2017-06-28T12:38:00Z</dcterms:created>
  <dcterms:modified xsi:type="dcterms:W3CDTF">2017-06-29T06:35:00Z</dcterms:modified>
</cp:coreProperties>
</file>