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right"/>
        <w:tblLook w:val="04A0" w:firstRow="1" w:lastRow="0" w:firstColumn="1" w:lastColumn="0" w:noHBand="0" w:noVBand="1"/>
      </w:tblPr>
      <w:tblGrid>
        <w:gridCol w:w="4500"/>
      </w:tblGrid>
      <w:tr w:rsidR="00A63D8A" w:rsidRPr="00726BBB" w:rsidTr="008C7C18">
        <w:trPr>
          <w:trHeight w:val="3864"/>
          <w:jc w:val="right"/>
        </w:trPr>
        <w:tc>
          <w:tcPr>
            <w:tcW w:w="4500" w:type="dxa"/>
          </w:tcPr>
          <w:p w:rsidR="00A63D8A" w:rsidRPr="00726BBB" w:rsidRDefault="00A63D8A" w:rsidP="008C7C18">
            <w:pPr>
              <w:pStyle w:val="7"/>
              <w:spacing w:before="0" w:after="0" w:line="240" w:lineRule="auto"/>
              <w:jc w:val="right"/>
            </w:pPr>
            <w:proofErr w:type="gramStart"/>
            <w:r w:rsidRPr="00726BBB">
              <w:t>Принят</w:t>
            </w:r>
            <w:proofErr w:type="gramEnd"/>
            <w:r w:rsidRPr="00726BBB">
              <w:t xml:space="preserve">  решением Совета</w:t>
            </w:r>
          </w:p>
          <w:p w:rsidR="00A63D8A" w:rsidRPr="00726BBB" w:rsidRDefault="00A63D8A" w:rsidP="008C7C18">
            <w:pPr>
              <w:pStyle w:val="7"/>
              <w:spacing w:before="0" w:after="0" w:line="240" w:lineRule="auto"/>
              <w:jc w:val="right"/>
            </w:pPr>
            <w:r w:rsidRPr="00726BBB">
              <w:t>Агрызского муниципального района Республики Татарстан</w:t>
            </w:r>
          </w:p>
          <w:p w:rsidR="00A63D8A" w:rsidRPr="00726BBB" w:rsidRDefault="00A63D8A" w:rsidP="008C7C18">
            <w:pPr>
              <w:pStyle w:val="7"/>
              <w:spacing w:before="0" w:after="0" w:line="240" w:lineRule="auto"/>
              <w:jc w:val="right"/>
            </w:pPr>
            <w:r w:rsidRPr="00726BBB">
              <w:t xml:space="preserve">от </w:t>
            </w:r>
            <w:r w:rsidR="002A1681" w:rsidRPr="00726BBB">
              <w:t>07 июля</w:t>
            </w:r>
            <w:r w:rsidRPr="00726BBB">
              <w:t xml:space="preserve"> 201</w:t>
            </w:r>
            <w:r w:rsidR="002A1681" w:rsidRPr="00726BBB">
              <w:t>6</w:t>
            </w:r>
            <w:r w:rsidRPr="00726BBB">
              <w:t xml:space="preserve"> года № </w:t>
            </w:r>
            <w:r w:rsidR="002A1681" w:rsidRPr="00726BBB">
              <w:t>9-1</w:t>
            </w:r>
          </w:p>
          <w:p w:rsidR="00A63D8A" w:rsidRPr="00726BBB" w:rsidRDefault="00A63D8A" w:rsidP="008C7C18">
            <w:pPr>
              <w:spacing w:after="0" w:line="240" w:lineRule="auto"/>
              <w:jc w:val="right"/>
              <w:rPr>
                <w:rFonts w:ascii="Times New Roman" w:hAnsi="Times New Roman"/>
                <w:sz w:val="24"/>
                <w:szCs w:val="24"/>
              </w:rPr>
            </w:pPr>
          </w:p>
          <w:p w:rsidR="00A63D8A" w:rsidRPr="00726BBB" w:rsidRDefault="00A63D8A" w:rsidP="008C7C18">
            <w:pPr>
              <w:spacing w:after="0" w:line="240" w:lineRule="auto"/>
              <w:jc w:val="right"/>
              <w:rPr>
                <w:rFonts w:ascii="Times New Roman" w:hAnsi="Times New Roman"/>
                <w:sz w:val="24"/>
                <w:szCs w:val="24"/>
              </w:rPr>
            </w:pPr>
            <w:r w:rsidRPr="00726BBB">
              <w:rPr>
                <w:rFonts w:ascii="Times New Roman" w:hAnsi="Times New Roman"/>
                <w:sz w:val="24"/>
                <w:szCs w:val="24"/>
              </w:rPr>
              <w:t xml:space="preserve">Глава </w:t>
            </w:r>
          </w:p>
          <w:p w:rsidR="00A63D8A" w:rsidRPr="00726BBB" w:rsidRDefault="00A63D8A" w:rsidP="008C7C18">
            <w:pPr>
              <w:spacing w:after="0" w:line="240" w:lineRule="auto"/>
              <w:jc w:val="right"/>
              <w:rPr>
                <w:rFonts w:ascii="Times New Roman" w:hAnsi="Times New Roman"/>
                <w:sz w:val="24"/>
                <w:szCs w:val="24"/>
              </w:rPr>
            </w:pPr>
            <w:r w:rsidRPr="00726BBB">
              <w:rPr>
                <w:rFonts w:ascii="Times New Roman" w:hAnsi="Times New Roman"/>
              </w:rPr>
              <w:t>Агрызского муниципального района Республики Татарстан,</w:t>
            </w:r>
          </w:p>
          <w:p w:rsidR="00A63D8A" w:rsidRPr="00726BBB" w:rsidRDefault="00A63D8A" w:rsidP="008C7C18">
            <w:pPr>
              <w:pStyle w:val="7"/>
              <w:spacing w:before="0" w:after="0" w:line="240" w:lineRule="auto"/>
              <w:jc w:val="right"/>
            </w:pPr>
            <w:r w:rsidRPr="00726BBB">
              <w:t xml:space="preserve"> _________________В.В. Макаров </w:t>
            </w:r>
          </w:p>
        </w:tc>
      </w:tr>
    </w:tbl>
    <w:p w:rsidR="00A63D8A" w:rsidRPr="00726BBB" w:rsidRDefault="00A63D8A" w:rsidP="00A63D8A">
      <w:pPr>
        <w:pStyle w:val="7"/>
        <w:spacing w:before="0" w:after="0" w:line="240" w:lineRule="auto"/>
        <w:ind w:left="-900" w:firstLine="360"/>
        <w:jc w:val="right"/>
      </w:pPr>
    </w:p>
    <w:p w:rsidR="00A63D8A" w:rsidRPr="00726BBB" w:rsidRDefault="00A63D8A" w:rsidP="00A63D8A">
      <w:pPr>
        <w:pStyle w:val="7"/>
        <w:spacing w:before="0" w:after="0" w:line="240" w:lineRule="auto"/>
        <w:ind w:left="-900" w:firstLine="360"/>
        <w:jc w:val="both"/>
      </w:pPr>
      <w:r w:rsidRPr="00726BBB">
        <w:t xml:space="preserve">  </w:t>
      </w:r>
    </w:p>
    <w:p w:rsidR="00A63D8A" w:rsidRPr="00726BBB" w:rsidRDefault="00A63D8A" w:rsidP="00A63D8A"/>
    <w:p w:rsidR="00A63D8A" w:rsidRPr="00726BBB" w:rsidRDefault="00A63D8A" w:rsidP="00A63D8A">
      <w:pPr>
        <w:spacing w:after="0" w:line="240" w:lineRule="auto"/>
        <w:ind w:left="-900" w:firstLine="360"/>
        <w:jc w:val="center"/>
        <w:rPr>
          <w:rFonts w:ascii="Times New Roman" w:hAnsi="Times New Roman"/>
          <w:sz w:val="28"/>
          <w:szCs w:val="28"/>
        </w:rPr>
      </w:pPr>
    </w:p>
    <w:p w:rsidR="00A63D8A" w:rsidRPr="00726BBB" w:rsidRDefault="00A63D8A" w:rsidP="00A63D8A">
      <w:pPr>
        <w:spacing w:after="0" w:line="240" w:lineRule="auto"/>
        <w:ind w:left="-900" w:firstLine="360"/>
        <w:jc w:val="center"/>
        <w:rPr>
          <w:rFonts w:ascii="Times New Roman" w:hAnsi="Times New Roman"/>
          <w:b/>
          <w:sz w:val="28"/>
          <w:szCs w:val="28"/>
        </w:rPr>
      </w:pPr>
      <w:r w:rsidRPr="00726BBB">
        <w:rPr>
          <w:rFonts w:ascii="Times New Roman" w:hAnsi="Times New Roman"/>
          <w:b/>
          <w:sz w:val="28"/>
          <w:szCs w:val="28"/>
        </w:rPr>
        <w:t xml:space="preserve">Новая редакция статей </w:t>
      </w:r>
    </w:p>
    <w:p w:rsidR="00A63D8A" w:rsidRPr="00726BBB" w:rsidRDefault="00A63D8A" w:rsidP="00A63D8A">
      <w:pPr>
        <w:spacing w:after="0" w:line="240" w:lineRule="auto"/>
        <w:ind w:left="-900" w:firstLine="360"/>
        <w:jc w:val="center"/>
        <w:rPr>
          <w:rFonts w:ascii="Times New Roman" w:hAnsi="Times New Roman"/>
          <w:b/>
          <w:sz w:val="28"/>
          <w:szCs w:val="28"/>
        </w:rPr>
      </w:pPr>
      <w:r w:rsidRPr="00726BBB">
        <w:rPr>
          <w:rFonts w:ascii="Times New Roman" w:hAnsi="Times New Roman"/>
          <w:b/>
          <w:sz w:val="28"/>
          <w:szCs w:val="28"/>
        </w:rPr>
        <w:t xml:space="preserve">Устава муниципального образования </w:t>
      </w:r>
    </w:p>
    <w:p w:rsidR="00A63D8A" w:rsidRPr="00726BBB" w:rsidRDefault="00A63D8A" w:rsidP="00A63D8A">
      <w:pPr>
        <w:spacing w:after="0" w:line="240" w:lineRule="auto"/>
        <w:ind w:left="-900" w:firstLine="360"/>
        <w:jc w:val="center"/>
        <w:rPr>
          <w:rFonts w:ascii="Times New Roman" w:hAnsi="Times New Roman"/>
          <w:b/>
          <w:sz w:val="28"/>
          <w:szCs w:val="28"/>
        </w:rPr>
      </w:pPr>
      <w:r w:rsidRPr="00726BBB">
        <w:rPr>
          <w:rFonts w:ascii="Times New Roman" w:hAnsi="Times New Roman"/>
          <w:b/>
          <w:sz w:val="28"/>
          <w:szCs w:val="28"/>
        </w:rPr>
        <w:t xml:space="preserve">«Агрызский муниципальный район Республики Татарстан»  </w:t>
      </w:r>
    </w:p>
    <w:p w:rsidR="00A63D8A" w:rsidRPr="00726BBB"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bookmarkStart w:id="0" w:name="_GoBack"/>
      <w:bookmarkEnd w:id="0"/>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Pr="000220DF" w:rsidRDefault="00A63D8A" w:rsidP="00A63D8A">
      <w:pPr>
        <w:spacing w:after="0" w:line="240" w:lineRule="auto"/>
        <w:ind w:left="-900" w:firstLine="360"/>
        <w:jc w:val="both"/>
        <w:rPr>
          <w:rFonts w:ascii="Times New Roman" w:hAnsi="Times New Roman"/>
          <w:sz w:val="28"/>
          <w:szCs w:val="28"/>
        </w:rPr>
      </w:pPr>
    </w:p>
    <w:p w:rsidR="00A63D8A" w:rsidRDefault="00A63D8A" w:rsidP="00A63D8A">
      <w:pPr>
        <w:spacing w:after="0" w:line="240" w:lineRule="auto"/>
        <w:ind w:left="-900" w:firstLine="360"/>
        <w:jc w:val="both"/>
        <w:rPr>
          <w:rFonts w:ascii="Times New Roman" w:hAnsi="Times New Roman"/>
          <w:sz w:val="28"/>
          <w:szCs w:val="28"/>
        </w:rPr>
      </w:pPr>
    </w:p>
    <w:p w:rsidR="00A63D8A" w:rsidRPr="00040688" w:rsidRDefault="00A63D8A" w:rsidP="00A63D8A">
      <w:pPr>
        <w:spacing w:after="0" w:line="240" w:lineRule="auto"/>
        <w:ind w:left="-900" w:firstLine="360"/>
        <w:jc w:val="center"/>
        <w:rPr>
          <w:rFonts w:ascii="Times New Roman" w:hAnsi="Times New Roman"/>
          <w:color w:val="FF0000"/>
          <w:sz w:val="28"/>
          <w:szCs w:val="28"/>
        </w:rPr>
      </w:pPr>
      <w:r>
        <w:rPr>
          <w:rFonts w:ascii="Times New Roman" w:hAnsi="Times New Roman"/>
          <w:color w:val="FF0000"/>
          <w:sz w:val="28"/>
          <w:szCs w:val="28"/>
        </w:rPr>
        <w:t xml:space="preserve"> </w:t>
      </w: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Default="00A63D8A" w:rsidP="00A63D8A">
      <w:pPr>
        <w:spacing w:after="0" w:line="240" w:lineRule="auto"/>
        <w:ind w:left="-900" w:firstLine="360"/>
        <w:jc w:val="center"/>
        <w:rPr>
          <w:rFonts w:ascii="Times New Roman" w:hAnsi="Times New Roman"/>
          <w:color w:val="FF0000"/>
          <w:sz w:val="28"/>
          <w:szCs w:val="28"/>
        </w:rPr>
      </w:pPr>
    </w:p>
    <w:p w:rsidR="00A63D8A" w:rsidRPr="00040688" w:rsidRDefault="00A63D8A" w:rsidP="00A63D8A">
      <w:pPr>
        <w:spacing w:after="0" w:line="240" w:lineRule="auto"/>
        <w:ind w:left="-900" w:firstLine="360"/>
        <w:jc w:val="center"/>
        <w:rPr>
          <w:rFonts w:ascii="Times New Roman" w:hAnsi="Times New Roman"/>
          <w:color w:val="FF0000"/>
          <w:sz w:val="28"/>
          <w:szCs w:val="28"/>
        </w:rPr>
      </w:pPr>
      <w:r w:rsidRPr="00040688">
        <w:rPr>
          <w:rFonts w:ascii="Times New Roman" w:hAnsi="Times New Roman"/>
          <w:color w:val="FF0000"/>
          <w:sz w:val="28"/>
          <w:szCs w:val="28"/>
        </w:rPr>
        <w:t>Агрызск</w:t>
      </w:r>
      <w:r>
        <w:rPr>
          <w:rFonts w:ascii="Times New Roman" w:hAnsi="Times New Roman"/>
          <w:color w:val="FF0000"/>
          <w:sz w:val="28"/>
          <w:szCs w:val="28"/>
        </w:rPr>
        <w:t>ий</w:t>
      </w:r>
      <w:r w:rsidRPr="00040688">
        <w:rPr>
          <w:rFonts w:ascii="Times New Roman" w:hAnsi="Times New Roman"/>
          <w:color w:val="FF0000"/>
          <w:sz w:val="28"/>
          <w:szCs w:val="28"/>
        </w:rPr>
        <w:t xml:space="preserve"> муниципальн</w:t>
      </w:r>
      <w:r>
        <w:rPr>
          <w:rFonts w:ascii="Times New Roman" w:hAnsi="Times New Roman"/>
          <w:color w:val="FF0000"/>
          <w:sz w:val="28"/>
          <w:szCs w:val="28"/>
        </w:rPr>
        <w:t>ый</w:t>
      </w:r>
      <w:r w:rsidRPr="00040688">
        <w:rPr>
          <w:rFonts w:ascii="Times New Roman" w:hAnsi="Times New Roman"/>
          <w:color w:val="FF0000"/>
          <w:sz w:val="28"/>
          <w:szCs w:val="28"/>
        </w:rPr>
        <w:t xml:space="preserve"> район</w:t>
      </w:r>
      <w:r>
        <w:rPr>
          <w:rFonts w:ascii="Times New Roman" w:hAnsi="Times New Roman"/>
          <w:color w:val="FF0000"/>
          <w:sz w:val="28"/>
          <w:szCs w:val="28"/>
        </w:rPr>
        <w:t xml:space="preserve"> </w:t>
      </w:r>
    </w:p>
    <w:p w:rsidR="00A63D8A" w:rsidRPr="00040688" w:rsidRDefault="00A63D8A" w:rsidP="00A63D8A">
      <w:pPr>
        <w:spacing w:after="0" w:line="240" w:lineRule="auto"/>
        <w:ind w:left="-900" w:firstLine="360"/>
        <w:jc w:val="center"/>
        <w:rPr>
          <w:rFonts w:ascii="Times New Roman" w:hAnsi="Times New Roman"/>
          <w:color w:val="FF0000"/>
          <w:sz w:val="28"/>
          <w:szCs w:val="28"/>
        </w:rPr>
      </w:pPr>
      <w:r w:rsidRPr="00040688">
        <w:rPr>
          <w:rFonts w:ascii="Times New Roman" w:hAnsi="Times New Roman"/>
          <w:color w:val="FF0000"/>
          <w:sz w:val="28"/>
          <w:szCs w:val="28"/>
        </w:rPr>
        <w:t>Республики Татарстан</w:t>
      </w:r>
    </w:p>
    <w:p w:rsidR="00A63D8A" w:rsidRPr="000220DF" w:rsidRDefault="00A63D8A" w:rsidP="00A63D8A">
      <w:pPr>
        <w:spacing w:after="0" w:line="240" w:lineRule="auto"/>
        <w:ind w:left="-900" w:firstLine="360"/>
        <w:jc w:val="center"/>
        <w:rPr>
          <w:rFonts w:ascii="Times New Roman" w:hAnsi="Times New Roman"/>
          <w:sz w:val="28"/>
          <w:szCs w:val="28"/>
        </w:rPr>
      </w:pPr>
      <w:r w:rsidRPr="00040688">
        <w:rPr>
          <w:rFonts w:ascii="Times New Roman" w:hAnsi="Times New Roman"/>
          <w:color w:val="FF0000"/>
          <w:sz w:val="28"/>
          <w:szCs w:val="28"/>
        </w:rPr>
        <w:t>201</w:t>
      </w:r>
      <w:r w:rsidR="002A1681">
        <w:rPr>
          <w:rFonts w:ascii="Times New Roman" w:hAnsi="Times New Roman"/>
          <w:color w:val="FF0000"/>
          <w:sz w:val="28"/>
          <w:szCs w:val="28"/>
        </w:rPr>
        <w:t>6</w:t>
      </w:r>
      <w:r w:rsidRPr="00040688">
        <w:rPr>
          <w:rFonts w:ascii="Times New Roman" w:hAnsi="Times New Roman"/>
          <w:color w:val="FF0000"/>
          <w:sz w:val="28"/>
          <w:szCs w:val="28"/>
        </w:rPr>
        <w:t xml:space="preserve"> год</w:t>
      </w:r>
    </w:p>
    <w:p w:rsidR="00A63D8A" w:rsidRDefault="00A63D8A" w:rsidP="009242FB">
      <w:pPr>
        <w:spacing w:after="0" w:line="240" w:lineRule="auto"/>
        <w:jc w:val="center"/>
        <w:rPr>
          <w:rFonts w:ascii="Times New Roman" w:hAnsi="Times New Roman"/>
          <w:b/>
          <w:sz w:val="28"/>
          <w:szCs w:val="28"/>
        </w:rPr>
      </w:pPr>
    </w:p>
    <w:p w:rsidR="009242FB" w:rsidRDefault="009242FB" w:rsidP="009242FB">
      <w:pPr>
        <w:spacing w:after="0" w:line="240" w:lineRule="auto"/>
        <w:jc w:val="center"/>
        <w:rPr>
          <w:rFonts w:ascii="Times New Roman" w:hAnsi="Times New Roman"/>
          <w:b/>
          <w:sz w:val="28"/>
          <w:szCs w:val="28"/>
        </w:rPr>
      </w:pPr>
      <w:r>
        <w:rPr>
          <w:rFonts w:ascii="Times New Roman" w:hAnsi="Times New Roman"/>
          <w:b/>
          <w:sz w:val="28"/>
          <w:szCs w:val="28"/>
        </w:rPr>
        <w:lastRenderedPageBreak/>
        <w:t>Новая редакция статей Устава муниципального образования</w:t>
      </w:r>
    </w:p>
    <w:p w:rsidR="009242FB" w:rsidRDefault="009242FB" w:rsidP="009242FB">
      <w:pPr>
        <w:spacing w:after="0" w:line="240" w:lineRule="auto"/>
        <w:ind w:firstLine="567"/>
        <w:jc w:val="center"/>
        <w:rPr>
          <w:rFonts w:ascii="Times New Roman" w:hAnsi="Times New Roman"/>
          <w:b/>
          <w:sz w:val="28"/>
          <w:szCs w:val="28"/>
        </w:rPr>
      </w:pPr>
      <w:r>
        <w:rPr>
          <w:rFonts w:ascii="Times New Roman" w:hAnsi="Times New Roman"/>
          <w:b/>
          <w:color w:val="FF0000"/>
          <w:sz w:val="28"/>
          <w:szCs w:val="28"/>
        </w:rPr>
        <w:t xml:space="preserve"> </w:t>
      </w:r>
      <w:r>
        <w:rPr>
          <w:rFonts w:ascii="Times New Roman" w:hAnsi="Times New Roman"/>
          <w:b/>
          <w:sz w:val="28"/>
          <w:szCs w:val="28"/>
        </w:rPr>
        <w:t>«Агрызский муниципальный район Республики Татарстан»</w:t>
      </w:r>
    </w:p>
    <w:p w:rsidR="009242FB" w:rsidRDefault="009242FB" w:rsidP="009242FB">
      <w:pPr>
        <w:widowControl w:val="0"/>
        <w:autoSpaceDE w:val="0"/>
        <w:autoSpaceDN w:val="0"/>
        <w:adjustRightInd w:val="0"/>
        <w:spacing w:after="0" w:line="240" w:lineRule="auto"/>
        <w:ind w:left="550" w:right="-92" w:firstLine="567"/>
        <w:jc w:val="right"/>
        <w:rPr>
          <w:rFonts w:ascii="Times New Roman" w:hAnsi="Times New Roman"/>
          <w:sz w:val="28"/>
          <w:szCs w:val="28"/>
        </w:rPr>
      </w:pPr>
    </w:p>
    <w:p w:rsidR="009242FB" w:rsidRDefault="009242FB" w:rsidP="009242FB">
      <w:pPr>
        <w:pStyle w:val="1"/>
      </w:pPr>
    </w:p>
    <w:p w:rsidR="009242FB" w:rsidRPr="009242FB" w:rsidRDefault="009242FB" w:rsidP="007060F2">
      <w:pPr>
        <w:pStyle w:val="2"/>
        <w:ind w:firstLine="0"/>
      </w:pPr>
      <w:r w:rsidRPr="009242FB">
        <w:t>Статья 6. Вопросы местного значения района</w:t>
      </w:r>
    </w:p>
    <w:p w:rsidR="009242FB" w:rsidRPr="00A5205C" w:rsidRDefault="009242FB" w:rsidP="007060F2">
      <w:pPr>
        <w:autoSpaceDE w:val="0"/>
        <w:autoSpaceDN w:val="0"/>
        <w:adjustRightInd w:val="0"/>
        <w:jc w:val="both"/>
        <w:rPr>
          <w:rFonts w:ascii="Times New Roman" w:hAnsi="Times New Roman"/>
          <w:color w:val="000000"/>
          <w:sz w:val="24"/>
          <w:szCs w:val="24"/>
        </w:rPr>
      </w:pPr>
      <w:r w:rsidRPr="006324FB">
        <w:rPr>
          <w:color w:val="000000"/>
          <w:sz w:val="24"/>
          <w:szCs w:val="24"/>
        </w:rPr>
        <w:t>1</w:t>
      </w:r>
      <w:r w:rsidRPr="00A5205C">
        <w:rPr>
          <w:rFonts w:ascii="Times New Roman" w:hAnsi="Times New Roman"/>
          <w:color w:val="000000"/>
          <w:sz w:val="24"/>
          <w:szCs w:val="24"/>
        </w:rPr>
        <w:t>. К вопросам местного значения района относятся: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 установление, изменение и отмена местных налогов и сборов муниципального района;</w:t>
      </w:r>
    </w:p>
    <w:p w:rsidR="009242FB" w:rsidRPr="00A5205C" w:rsidRDefault="007060F2"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w:t>
      </w:r>
      <w:r w:rsidR="009242FB" w:rsidRPr="00A5205C">
        <w:rPr>
          <w:rFonts w:ascii="Times New Roman" w:hAnsi="Times New Roman"/>
          <w:color w:val="000000"/>
          <w:sz w:val="24"/>
          <w:szCs w:val="24"/>
        </w:rPr>
        <w:t>) владение, пользование и распоряжение имуществом, находящимся в муниципальной собственности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4) организация в границах муниципального района электро- и газоснабжения поселений;</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7)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8)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9) участие в предупреждении и ликвидации последствий чрезвычайных ситуаций на территории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10) организация охраны общественного порядка на территории муниципального района муниципальной милицией;</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lastRenderedPageBreak/>
        <w:t>11)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13) организация мероприятий меж</w:t>
      </w:r>
      <w:r w:rsidR="0057191D" w:rsidRPr="00A5205C">
        <w:rPr>
          <w:rFonts w:ascii="Times New Roman" w:hAnsi="Times New Roman"/>
          <w:color w:val="000000"/>
          <w:sz w:val="24"/>
          <w:szCs w:val="24"/>
        </w:rPr>
        <w:t xml:space="preserve"> </w:t>
      </w:r>
      <w:r w:rsidRPr="00A5205C">
        <w:rPr>
          <w:rFonts w:ascii="Times New Roman" w:hAnsi="Times New Roman"/>
          <w:color w:val="000000"/>
          <w:sz w:val="24"/>
          <w:szCs w:val="24"/>
        </w:rPr>
        <w:t>поселенческого характера по охране окружающей среды;</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14)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Республики Татарстан),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15)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перечень территорий, население которых обеспечивается медицинской помощью в медицинских организациях, подведомственных федеральному органу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16) участие в организации деятельности по сбору (в том числе раздельному сбору) и транспортированию, обработке, утилизации</w:t>
      </w:r>
      <w:r w:rsidR="004E7B3C" w:rsidRPr="00A5205C">
        <w:rPr>
          <w:rFonts w:ascii="Times New Roman" w:hAnsi="Times New Roman"/>
          <w:color w:val="000000"/>
          <w:sz w:val="24"/>
          <w:szCs w:val="24"/>
        </w:rPr>
        <w:t>, обезвреживанию, захоронению твердых коммунальных от</w:t>
      </w:r>
      <w:r w:rsidRPr="00A5205C">
        <w:rPr>
          <w:rFonts w:ascii="Times New Roman" w:hAnsi="Times New Roman"/>
          <w:color w:val="000000"/>
          <w:sz w:val="24"/>
          <w:szCs w:val="24"/>
        </w:rPr>
        <w:t>ходов</w:t>
      </w:r>
      <w:r w:rsidR="004E7B3C" w:rsidRPr="00A5205C">
        <w:rPr>
          <w:rFonts w:ascii="Times New Roman" w:hAnsi="Times New Roman"/>
          <w:color w:val="000000"/>
          <w:sz w:val="24"/>
          <w:szCs w:val="24"/>
        </w:rPr>
        <w:t xml:space="preserve"> на территории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17)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 xml:space="preserve">18)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w:t>
      </w:r>
      <w:r w:rsidRPr="00A5205C">
        <w:rPr>
          <w:rFonts w:ascii="Times New Roman" w:hAnsi="Times New Roman"/>
          <w:color w:val="000000"/>
          <w:sz w:val="24"/>
          <w:szCs w:val="24"/>
        </w:rPr>
        <w:lastRenderedPageBreak/>
        <w:t>осуществляемые в соответствии с Федеральным законом от 13 марта 2006 года № 38-ФЗ «О рекламе»;</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19) формирование и содержание муниципального архива, включая хранение архивных фондов поселений;</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 xml:space="preserve">20) содержание на территории муниципального района </w:t>
      </w:r>
      <w:proofErr w:type="spellStart"/>
      <w:r w:rsidRPr="00A5205C">
        <w:rPr>
          <w:rFonts w:ascii="Times New Roman" w:hAnsi="Times New Roman"/>
          <w:color w:val="000000"/>
          <w:sz w:val="24"/>
          <w:szCs w:val="24"/>
        </w:rPr>
        <w:t>межпоселенческих</w:t>
      </w:r>
      <w:proofErr w:type="spellEnd"/>
      <w:r w:rsidRPr="00A5205C">
        <w:rPr>
          <w:rFonts w:ascii="Times New Roman" w:hAnsi="Times New Roman"/>
          <w:color w:val="000000"/>
          <w:sz w:val="24"/>
          <w:szCs w:val="24"/>
        </w:rPr>
        <w:t xml:space="preserve"> мест захоронения, организация ритуальных услуг;</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21)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 xml:space="preserve">22) организация библиотечного обслуживания населения </w:t>
      </w:r>
      <w:proofErr w:type="spellStart"/>
      <w:r w:rsidRPr="00A5205C">
        <w:rPr>
          <w:rFonts w:ascii="Times New Roman" w:hAnsi="Times New Roman"/>
          <w:color w:val="000000"/>
          <w:sz w:val="24"/>
          <w:szCs w:val="24"/>
        </w:rPr>
        <w:t>межпоселенческими</w:t>
      </w:r>
      <w:proofErr w:type="spellEnd"/>
      <w:r w:rsidRPr="00A5205C">
        <w:rPr>
          <w:rFonts w:ascii="Times New Roman" w:hAnsi="Times New Roman"/>
          <w:color w:val="000000"/>
          <w:sz w:val="24"/>
          <w:szCs w:val="24"/>
        </w:rPr>
        <w:t xml:space="preserve"> библиотеками, комплектование и обеспечение сохранности их библиотечных фондов;</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23)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24)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25)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9242FB" w:rsidRPr="00A5205C" w:rsidRDefault="007060F2"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w:t>
      </w:r>
      <w:r w:rsidR="009242FB" w:rsidRPr="00A5205C">
        <w:rPr>
          <w:rFonts w:ascii="Times New Roman" w:hAnsi="Times New Roman"/>
          <w:color w:val="000000"/>
          <w:sz w:val="24"/>
          <w:szCs w:val="24"/>
        </w:rPr>
        <w:t>6)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27)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28)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29) осуществление мероприятий по обеспечению безопасности людей на водных объектах, охране их жизни и здоровья;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30)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31) обеспечение условий для развития на территории муниципального района физической культуры</w:t>
      </w:r>
      <w:r w:rsidR="002A1681" w:rsidRPr="00A5205C">
        <w:rPr>
          <w:rFonts w:ascii="Times New Roman" w:hAnsi="Times New Roman"/>
          <w:color w:val="000000"/>
          <w:sz w:val="24"/>
          <w:szCs w:val="24"/>
        </w:rPr>
        <w:t>, школьного спорта</w:t>
      </w:r>
      <w:r w:rsidRPr="00A5205C">
        <w:rPr>
          <w:rFonts w:ascii="Times New Roman" w:hAnsi="Times New Roman"/>
          <w:color w:val="000000"/>
          <w:sz w:val="24"/>
          <w:szCs w:val="24"/>
        </w:rPr>
        <w:t xml:space="preserve"> и массового спорта, организация проведения официальных физкультурно-оздоровительных и спортивных мероприятий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lastRenderedPageBreak/>
        <w:t>32) организация и осуществление мероприятий меж</w:t>
      </w:r>
      <w:r w:rsidR="0057191D" w:rsidRPr="00A5205C">
        <w:rPr>
          <w:rFonts w:ascii="Times New Roman" w:hAnsi="Times New Roman"/>
          <w:color w:val="000000"/>
          <w:sz w:val="24"/>
          <w:szCs w:val="24"/>
        </w:rPr>
        <w:t xml:space="preserve"> </w:t>
      </w:r>
      <w:r w:rsidRPr="00A5205C">
        <w:rPr>
          <w:rFonts w:ascii="Times New Roman" w:hAnsi="Times New Roman"/>
          <w:color w:val="000000"/>
          <w:sz w:val="24"/>
          <w:szCs w:val="24"/>
        </w:rPr>
        <w:t>поселенческого характера по работе с детьми и молодежью;</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34) осуществление муниципального лесного контроля;</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35)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36) осуществление мер по противодействию коррупции в границах муниципального района;</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9242FB" w:rsidRPr="00A5205C" w:rsidRDefault="009242FB"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38) осуществление муниципального земельного контроля на межселенной территории муниципального района;</w:t>
      </w:r>
    </w:p>
    <w:p w:rsidR="009242FB" w:rsidRPr="00A5205C" w:rsidRDefault="007060F2" w:rsidP="007060F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3</w:t>
      </w:r>
      <w:r w:rsidR="009242FB" w:rsidRPr="00A5205C">
        <w:rPr>
          <w:rFonts w:ascii="Times New Roman" w:hAnsi="Times New Roman"/>
          <w:color w:val="000000"/>
          <w:sz w:val="24"/>
          <w:szCs w:val="24"/>
        </w:rPr>
        <w:t xml:space="preserve">9)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 плана территории.    </w:t>
      </w:r>
    </w:p>
    <w:p w:rsidR="009242FB" w:rsidRPr="00A5205C" w:rsidRDefault="009242FB"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Органы местного самоуправления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кодексом Российской Федерации.</w:t>
      </w:r>
    </w:p>
    <w:p w:rsidR="0023160D" w:rsidRPr="00A5205C" w:rsidRDefault="004E7B3C" w:rsidP="007060F2">
      <w:pPr>
        <w:autoSpaceDE w:val="0"/>
        <w:autoSpaceDN w:val="0"/>
        <w:adjustRightInd w:val="0"/>
        <w:jc w:val="both"/>
        <w:outlineLvl w:val="2"/>
        <w:rPr>
          <w:rFonts w:ascii="Times New Roman" w:hAnsi="Times New Roman"/>
          <w:b/>
          <w:color w:val="000000"/>
          <w:sz w:val="24"/>
          <w:szCs w:val="24"/>
        </w:rPr>
      </w:pPr>
      <w:r w:rsidRPr="00A5205C">
        <w:rPr>
          <w:rFonts w:ascii="Times New Roman" w:hAnsi="Times New Roman"/>
          <w:b/>
          <w:bCs/>
          <w:color w:val="000000"/>
          <w:sz w:val="24"/>
          <w:szCs w:val="24"/>
        </w:rPr>
        <w:t xml:space="preserve">Статья </w:t>
      </w:r>
      <w:r w:rsidR="002A1681" w:rsidRPr="00A5205C">
        <w:rPr>
          <w:rFonts w:ascii="Times New Roman" w:hAnsi="Times New Roman"/>
          <w:b/>
          <w:bCs/>
          <w:color w:val="000000"/>
          <w:sz w:val="24"/>
          <w:szCs w:val="24"/>
        </w:rPr>
        <w:t>29</w:t>
      </w:r>
      <w:r w:rsidRPr="00A5205C">
        <w:rPr>
          <w:rFonts w:ascii="Times New Roman" w:hAnsi="Times New Roman"/>
          <w:b/>
          <w:bCs/>
          <w:color w:val="000000"/>
          <w:sz w:val="24"/>
          <w:szCs w:val="24"/>
        </w:rPr>
        <w:t xml:space="preserve">. </w:t>
      </w:r>
      <w:r w:rsidR="002A1681" w:rsidRPr="00A5205C">
        <w:rPr>
          <w:rFonts w:ascii="Times New Roman" w:hAnsi="Times New Roman"/>
          <w:b/>
          <w:bCs/>
          <w:color w:val="000000"/>
          <w:sz w:val="24"/>
          <w:szCs w:val="24"/>
        </w:rPr>
        <w:t xml:space="preserve"> </w:t>
      </w:r>
      <w:r w:rsidR="0023160D" w:rsidRPr="00A5205C">
        <w:rPr>
          <w:rFonts w:ascii="Times New Roman" w:hAnsi="Times New Roman"/>
          <w:b/>
          <w:color w:val="000000"/>
          <w:sz w:val="24"/>
          <w:szCs w:val="24"/>
        </w:rPr>
        <w:t>Статус депутата Совета района</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 Полномочия депутата Совета района начинаются со дня его избрания главой поселения или депутатом Совета района из числа депутатов представительного органа поселения и прекращаются со дня начала работы Совета района нового созыва.</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Депутат Совета района работает на неосвобожденной основе, совмещая депутатскую деятельность с выполнением трудовых и служебных обязанностей по месту основной работы, за исключением случаев, установленных настоящим Уставом.</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lastRenderedPageBreak/>
        <w:t xml:space="preserve">3. Депутат Совета Района должен соблюдать ограничения и запреты и исполнять обязанности, которые установлены Федеральным законом </w:t>
      </w:r>
      <w:r w:rsidRPr="00A5205C">
        <w:rPr>
          <w:rFonts w:ascii="Times New Roman" w:hAnsi="Times New Roman"/>
          <w:color w:val="000000"/>
          <w:spacing w:val="4"/>
          <w:sz w:val="24"/>
          <w:szCs w:val="24"/>
        </w:rPr>
        <w:t>от 25 декабря 2008 года № 273-ФЗ</w:t>
      </w:r>
      <w:r w:rsidRPr="00A5205C">
        <w:rPr>
          <w:rFonts w:ascii="Times New Roman" w:hAnsi="Times New Roman"/>
          <w:color w:val="000000"/>
          <w:sz w:val="24"/>
          <w:szCs w:val="24"/>
        </w:rPr>
        <w:t xml:space="preserve"> «О противодействии коррупции» и другими федеральными законами.</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4. Депутату Совета района обеспечиваются условия для беспрепятственного осуществления своих полномочий в соответствии с законами, настоящим Уставом, решениями Совета района.</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5. Депутат Совета района обязан соблюдать Правила депутатской этики, утверждаемые Советом района, которые должны содержать следующие обязательства депутата: </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 не использовать статус депутата для оказания влияния на деятельность иных органов местного самоуправления, организаций, должностных лиц, муниципальных служащих и граждан при решении вопросов, касающихся его лично или его ближайших родственников;</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воздерживаться от поведения, которое могло бы вызвать сомнение в объективном исполнении депутатских обязанностей, а также избегать конфликтных ситуаций, способных нанести ущерб его репутации или авторитету Совета района;</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3) при угрозе возникновения конфликта интересов – ситуации, когда личная заинтересованность влияет или может повлиять на объективное исполнение депутатских обязанностей, - сообщать об этом Совету района и выполнять его решение, направленное на предотвращение или урегулирование данного конфликта интересов;</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4) соблюдать установленные в Совете района правила публичных выступлений;</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5) не разглашать и не использовать в целях, не связанных с депутатской деятельностью, сведения, отнесенные в соответствии с федеральным законом к сведениям конфиденциального характера, ставшие ему известными в связи с исполнением депутатских обязанностей;</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6) не получать в связи с исполнением депутатских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23160D" w:rsidRPr="00A5205C" w:rsidRDefault="0023160D" w:rsidP="007060F2">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6. Депутат Совета района, осуществляющий свои полномочия на постоянной основе, не вправе:</w:t>
      </w:r>
    </w:p>
    <w:p w:rsidR="0023160D" w:rsidRPr="00A5205C" w:rsidRDefault="0023160D" w:rsidP="007060F2">
      <w:pPr>
        <w:jc w:val="both"/>
        <w:rPr>
          <w:rFonts w:ascii="Times New Roman" w:hAnsi="Times New Roman"/>
          <w:color w:val="000000"/>
          <w:sz w:val="24"/>
          <w:szCs w:val="24"/>
        </w:rPr>
      </w:pPr>
      <w:r w:rsidRPr="00A5205C">
        <w:rPr>
          <w:rFonts w:ascii="Times New Roman" w:hAnsi="Times New Roman"/>
          <w:color w:val="000000"/>
          <w:sz w:val="24"/>
          <w:szCs w:val="24"/>
        </w:rPr>
        <w:t>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Республики Татарстан, ему не поручено участвовать в управлении этой организацией;</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w:t>
      </w:r>
      <w:r w:rsidRPr="00A5205C">
        <w:rPr>
          <w:rFonts w:ascii="Times New Roman" w:hAnsi="Times New Roman"/>
          <w:color w:val="000000"/>
          <w:sz w:val="24"/>
          <w:szCs w:val="24"/>
        </w:rPr>
        <w:lastRenderedPageBreak/>
        <w:t>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3160D" w:rsidRPr="00A5205C" w:rsidRDefault="0023160D"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 </w:t>
      </w:r>
    </w:p>
    <w:p w:rsidR="00A64954" w:rsidRPr="00A5205C" w:rsidRDefault="00A64954"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4)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23160D" w:rsidRPr="00A5205C" w:rsidRDefault="0023160D" w:rsidP="007060F2">
      <w:pPr>
        <w:jc w:val="both"/>
        <w:rPr>
          <w:rFonts w:ascii="Times New Roman" w:hAnsi="Times New Roman"/>
          <w:color w:val="000000"/>
          <w:sz w:val="24"/>
          <w:szCs w:val="24"/>
        </w:rPr>
      </w:pPr>
      <w:r w:rsidRPr="00A5205C">
        <w:rPr>
          <w:rFonts w:ascii="Times New Roman" w:hAnsi="Times New Roman"/>
          <w:color w:val="000000"/>
          <w:sz w:val="24"/>
          <w:szCs w:val="24"/>
        </w:rPr>
        <w:t>6.1. Депутат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3160D" w:rsidRPr="00A5205C" w:rsidRDefault="0023160D" w:rsidP="007060F2">
      <w:pPr>
        <w:tabs>
          <w:tab w:val="left" w:pos="5670"/>
        </w:tabs>
        <w:suppressAutoHyphens/>
        <w:adjustRightInd w:val="0"/>
        <w:rPr>
          <w:rFonts w:ascii="Times New Roman" w:hAnsi="Times New Roman"/>
          <w:color w:val="000000"/>
          <w:sz w:val="24"/>
          <w:szCs w:val="24"/>
        </w:rPr>
      </w:pPr>
      <w:r w:rsidRPr="00A5205C">
        <w:rPr>
          <w:rFonts w:ascii="Times New Roman" w:hAnsi="Times New Roman"/>
          <w:color w:val="000000"/>
          <w:sz w:val="24"/>
          <w:szCs w:val="24"/>
        </w:rPr>
        <w:t>7. Полномочия депутата Совета района прекращаются досрочно в случае:</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1) смерти;</w:t>
      </w:r>
    </w:p>
    <w:p w:rsidR="0023160D" w:rsidRPr="00A5205C" w:rsidRDefault="00A5205C"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2</w:t>
      </w:r>
      <w:r w:rsidR="0023160D" w:rsidRPr="00A5205C">
        <w:rPr>
          <w:rFonts w:ascii="Times New Roman" w:hAnsi="Times New Roman"/>
          <w:color w:val="000000"/>
          <w:sz w:val="24"/>
          <w:szCs w:val="24"/>
        </w:rPr>
        <w:t>) отставки по собственному желанию;</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3) признания судом недееспособным или ограниченно дееспособным;</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4) признания судом безвестно отсутствующим или объявления умершим;</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5) вступления в отношении его в законную силу обвинительного приговора суда;</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6) выезда за пределы Российской Федерации на постоянное место жительства;</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8) отзыва избирателями как депутата соответствующего представительного органа поселения, входящего в состав района;</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lastRenderedPageBreak/>
        <w:t>9) досрочного прекращения полномочий Совета района либо досрочного прекращения его полномочий как главы поселения или депутата соответствующего представительного органа поселения;</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10) призыва на военную службу или направление на заменяющую ее альтернативную гражданскую службу;</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11) в иных случаях, установленных федеральными законами.</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8. Полномочия депутата, осуществляющего свои полномочия на постоянной основе, прекращаются досрочно в случае несоблюдения ограничений, установленных Федеральным законом от 06 октября 2003 года № 131-ФЗ «Об общих принципах организации местного самоуправления в Российской Федерации»</w:t>
      </w:r>
      <w:r w:rsidR="00A64954" w:rsidRPr="00A5205C">
        <w:rPr>
          <w:rFonts w:ascii="Times New Roman" w:hAnsi="Times New Roman"/>
          <w:color w:val="000000"/>
          <w:sz w:val="24"/>
          <w:szCs w:val="24"/>
        </w:rPr>
        <w:t>, ограничений, запретов, неисполнения обязанностей, установленных Федеральным законом от 25 декабря 2008 года №273-ФЗ, «О противодействии коррупции», Федеральным законом от 03 декабря 2012 года №230-ФЗ «О контроле</w:t>
      </w:r>
      <w:r w:rsidR="00B9546F" w:rsidRPr="00A5205C">
        <w:rPr>
          <w:rFonts w:ascii="Times New Roman" w:hAnsi="Times New Roman"/>
          <w:color w:val="000000"/>
          <w:sz w:val="24"/>
          <w:szCs w:val="24"/>
        </w:rPr>
        <w:t xml:space="preserve"> за соответствием расходов лиц, замещающих государственные должности, и иных лиц их доходам», Федеральным законом от 7 мая 2013 года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23160D" w:rsidRPr="00A5205C" w:rsidRDefault="0023160D" w:rsidP="00A5205C">
      <w:pPr>
        <w:tabs>
          <w:tab w:val="left" w:pos="5670"/>
        </w:tabs>
        <w:suppressAutoHyphens/>
        <w:adjustRightInd w:val="0"/>
        <w:jc w:val="both"/>
        <w:rPr>
          <w:rFonts w:ascii="Times New Roman" w:hAnsi="Times New Roman"/>
          <w:color w:val="000000"/>
          <w:sz w:val="24"/>
          <w:szCs w:val="24"/>
        </w:rPr>
      </w:pPr>
      <w:r w:rsidRPr="00A5205C">
        <w:rPr>
          <w:rFonts w:ascii="Times New Roman" w:hAnsi="Times New Roman"/>
          <w:color w:val="000000"/>
          <w:sz w:val="24"/>
          <w:szCs w:val="24"/>
        </w:rPr>
        <w:t>9. В случае досрочного прекращения полномочий депутата Совета района из числа депутатов представительного органа соответствующего поселения указанный орган обязан в течение месяца избрать в состав Совета района другого депутата.</w:t>
      </w:r>
    </w:p>
    <w:p w:rsidR="004E7B3C" w:rsidRPr="00A5205C" w:rsidRDefault="004E7B3C" w:rsidP="002A1681">
      <w:pPr>
        <w:tabs>
          <w:tab w:val="left" w:pos="5670"/>
        </w:tabs>
        <w:suppressAutoHyphens/>
        <w:adjustRightInd w:val="0"/>
        <w:ind w:firstLine="709"/>
        <w:jc w:val="both"/>
        <w:rPr>
          <w:rFonts w:ascii="Times New Roman" w:hAnsi="Times New Roman"/>
          <w:color w:val="000000"/>
          <w:sz w:val="24"/>
          <w:szCs w:val="24"/>
        </w:rPr>
      </w:pPr>
    </w:p>
    <w:p w:rsidR="00303402" w:rsidRPr="00A5205C" w:rsidRDefault="00632EEE" w:rsidP="00303402">
      <w:pPr>
        <w:autoSpaceDE w:val="0"/>
        <w:autoSpaceDN w:val="0"/>
        <w:adjustRightInd w:val="0"/>
        <w:jc w:val="both"/>
        <w:outlineLvl w:val="2"/>
        <w:rPr>
          <w:rFonts w:ascii="Times New Roman" w:hAnsi="Times New Roman"/>
          <w:b/>
          <w:color w:val="000000"/>
          <w:sz w:val="24"/>
          <w:szCs w:val="24"/>
        </w:rPr>
      </w:pPr>
      <w:r w:rsidRPr="00A5205C">
        <w:rPr>
          <w:rFonts w:ascii="Times New Roman" w:hAnsi="Times New Roman"/>
          <w:b/>
          <w:color w:val="000000"/>
          <w:sz w:val="24"/>
          <w:szCs w:val="24"/>
        </w:rPr>
        <w:t xml:space="preserve">Статья </w:t>
      </w:r>
      <w:r w:rsidR="00B9546F" w:rsidRPr="00A5205C">
        <w:rPr>
          <w:rFonts w:ascii="Times New Roman" w:hAnsi="Times New Roman"/>
          <w:b/>
          <w:color w:val="000000"/>
          <w:sz w:val="24"/>
          <w:szCs w:val="24"/>
        </w:rPr>
        <w:t>42</w:t>
      </w:r>
      <w:r w:rsidRPr="00A5205C">
        <w:rPr>
          <w:rFonts w:ascii="Times New Roman" w:hAnsi="Times New Roman"/>
          <w:b/>
          <w:color w:val="000000"/>
          <w:sz w:val="24"/>
          <w:szCs w:val="24"/>
        </w:rPr>
        <w:t xml:space="preserve">. </w:t>
      </w:r>
      <w:r w:rsidR="00B9546F" w:rsidRPr="00A5205C">
        <w:rPr>
          <w:rFonts w:ascii="Times New Roman" w:hAnsi="Times New Roman"/>
          <w:b/>
          <w:color w:val="000000"/>
          <w:sz w:val="24"/>
          <w:szCs w:val="24"/>
        </w:rPr>
        <w:t xml:space="preserve"> </w:t>
      </w:r>
      <w:r w:rsidR="00303402" w:rsidRPr="00A5205C">
        <w:rPr>
          <w:rFonts w:ascii="Times New Roman" w:hAnsi="Times New Roman"/>
          <w:b/>
          <w:color w:val="000000"/>
          <w:sz w:val="24"/>
          <w:szCs w:val="24"/>
        </w:rPr>
        <w:t>Досрочное прекращение полномочий Главы района</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 Полномочия Главы района прекращаются досрочно в случае:</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 смерти;</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отставки по собственному желанию;</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3) удаления в отставку в соответствии со статьей 74</w:t>
      </w:r>
      <w:r w:rsidRPr="00A5205C">
        <w:rPr>
          <w:rFonts w:ascii="Times New Roman" w:hAnsi="Times New Roman"/>
          <w:color w:val="000000"/>
          <w:sz w:val="24"/>
          <w:szCs w:val="24"/>
          <w:vertAlign w:val="superscript"/>
        </w:rPr>
        <w:t>1</w:t>
      </w:r>
      <w:r w:rsidRPr="00A5205C">
        <w:rPr>
          <w:rFonts w:ascii="Times New Roman" w:hAnsi="Times New Roman"/>
          <w:color w:val="000000"/>
          <w:sz w:val="24"/>
          <w:szCs w:val="24"/>
        </w:rPr>
        <w:t xml:space="preserve"> Федерального закона от 06 октября 2003 года № 131-ФЗ «Об общих принципах организации местного самоуправления в Российской Федерации»;</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4) отрешения от должности в соответствии со статьей 74 Федерального закона от 06 октября 2003 года № 131-ФЗ «Об общих принципах организации местного самоуправления в Российской Федерации»;</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5) признания судом недееспособным или ограниченно дееспособным;</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6) признания судом безвестно отсутствующим или объявления умершим;</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7) вступления в отношении его в законную силу обвинительного приговора суда;</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8) выезда за пределы Российской Федерации на постоянное место жительства;</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lastRenderedPageBreak/>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10) отзыва избирателями как депутата соответствующего представительного органа поселения;</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11) преобразования района, осуществляемого в соответствии с частями 4, 6 статьи 13 Федерального закона от 06.10.2003 года № 131-ФЗ «Об общих принципах организации местного самоуправления в Российской Федерации», а также в случае упразднения района;</w:t>
      </w:r>
    </w:p>
    <w:p w:rsidR="00303402" w:rsidRPr="00A5205C" w:rsidRDefault="00303402" w:rsidP="0030340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12) увеличения численности избирателей муниципального образования более чем на 25 процентов, произошедшего вследствие изменения границ района;</w:t>
      </w:r>
    </w:p>
    <w:p w:rsidR="00303402" w:rsidRPr="00A5205C" w:rsidRDefault="00303402" w:rsidP="00303402">
      <w:pPr>
        <w:autoSpaceDE w:val="0"/>
        <w:autoSpaceDN w:val="0"/>
        <w:adjustRightInd w:val="0"/>
        <w:jc w:val="both"/>
        <w:outlineLvl w:val="1"/>
        <w:rPr>
          <w:rFonts w:ascii="Times New Roman" w:hAnsi="Times New Roman"/>
          <w:color w:val="000000"/>
          <w:sz w:val="24"/>
          <w:szCs w:val="24"/>
        </w:rPr>
      </w:pPr>
      <w:r w:rsidRPr="00A5205C">
        <w:rPr>
          <w:rFonts w:ascii="Times New Roman" w:hAnsi="Times New Roman"/>
          <w:color w:val="000000"/>
          <w:sz w:val="24"/>
          <w:szCs w:val="24"/>
        </w:rPr>
        <w:t>13) установленной в судебном порядке стойкой неспособности по состоянию здоровья осуществлять полномочия главы района;</w:t>
      </w:r>
    </w:p>
    <w:p w:rsidR="00303402" w:rsidRPr="00A5205C" w:rsidRDefault="00303402" w:rsidP="00303402">
      <w:pPr>
        <w:tabs>
          <w:tab w:val="left" w:pos="5670"/>
        </w:tabs>
        <w:suppressAutoHyphens/>
        <w:adjustRightInd w:val="0"/>
        <w:outlineLvl w:val="1"/>
        <w:rPr>
          <w:rFonts w:ascii="Times New Roman" w:hAnsi="Times New Roman"/>
          <w:color w:val="000000"/>
          <w:sz w:val="24"/>
          <w:szCs w:val="24"/>
        </w:rPr>
      </w:pPr>
      <w:r w:rsidRPr="00A5205C">
        <w:rPr>
          <w:rFonts w:ascii="Times New Roman" w:hAnsi="Times New Roman"/>
          <w:color w:val="000000"/>
          <w:sz w:val="24"/>
          <w:szCs w:val="24"/>
        </w:rPr>
        <w:t>14) нарушения срока издания муниципального правового акта, требуемого для реализации решения, принятого путем прямого волеизъявления граждан;</w:t>
      </w:r>
    </w:p>
    <w:p w:rsidR="00303402" w:rsidRPr="00A5205C" w:rsidRDefault="00303402" w:rsidP="00303402">
      <w:pPr>
        <w:pStyle w:val="ConsPlusNormal"/>
        <w:ind w:firstLine="0"/>
        <w:jc w:val="both"/>
        <w:rPr>
          <w:rFonts w:ascii="Times New Roman" w:hAnsi="Times New Roman" w:cs="Times New Roman"/>
          <w:sz w:val="24"/>
          <w:szCs w:val="24"/>
        </w:rPr>
      </w:pPr>
      <w:r w:rsidRPr="00A5205C">
        <w:rPr>
          <w:rFonts w:ascii="Times New Roman" w:hAnsi="Times New Roman" w:cs="Times New Roman"/>
          <w:color w:val="000000"/>
          <w:sz w:val="24"/>
          <w:szCs w:val="24"/>
        </w:rPr>
        <w:t xml:space="preserve">15) несоблюдения ограничений, установленных Федеральным законом от 06.10.2003 года № 131-ФЗ «Об общих принципах организации местного самоуправления в Российской Федерации», </w:t>
      </w:r>
      <w:r w:rsidRPr="00A5205C">
        <w:rPr>
          <w:rFonts w:ascii="Times New Roman" w:hAnsi="Times New Roman" w:cs="Times New Roman"/>
          <w:sz w:val="24"/>
          <w:szCs w:val="24"/>
        </w:rPr>
        <w:t xml:space="preserve">несоблюдения ограничений, запретов, неисполнения обязанностей, установленных Федеральным </w:t>
      </w:r>
      <w:hyperlink r:id="rId5" w:history="1">
        <w:r w:rsidRPr="00A5205C">
          <w:rPr>
            <w:rFonts w:ascii="Times New Roman" w:hAnsi="Times New Roman" w:cs="Times New Roman"/>
            <w:color w:val="0000FF"/>
            <w:sz w:val="24"/>
            <w:szCs w:val="24"/>
          </w:rPr>
          <w:t>законом</w:t>
        </w:r>
      </w:hyperlink>
      <w:r w:rsidRPr="00A5205C">
        <w:rPr>
          <w:rFonts w:ascii="Times New Roman" w:hAnsi="Times New Roman" w:cs="Times New Roman"/>
          <w:sz w:val="24"/>
          <w:szCs w:val="24"/>
        </w:rPr>
        <w:t xml:space="preserve"> от 25 декабря 2008 года N 273-ФЗ "О противодействии коррупции", Федеральным </w:t>
      </w:r>
      <w:hyperlink r:id="rId6" w:history="1">
        <w:r w:rsidRPr="00A5205C">
          <w:rPr>
            <w:rFonts w:ascii="Times New Roman" w:hAnsi="Times New Roman" w:cs="Times New Roman"/>
            <w:color w:val="0000FF"/>
            <w:sz w:val="24"/>
            <w:szCs w:val="24"/>
          </w:rPr>
          <w:t>законом</w:t>
        </w:r>
      </w:hyperlink>
      <w:r w:rsidRPr="00A5205C">
        <w:rPr>
          <w:rFonts w:ascii="Times New Roman" w:hAnsi="Times New Roman" w:cs="Times New Roman"/>
          <w:sz w:val="24"/>
          <w:szCs w:val="24"/>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7" w:history="1">
        <w:r w:rsidRPr="00A5205C">
          <w:rPr>
            <w:rFonts w:ascii="Times New Roman" w:hAnsi="Times New Roman" w:cs="Times New Roman"/>
            <w:color w:val="0000FF"/>
            <w:sz w:val="24"/>
            <w:szCs w:val="24"/>
          </w:rPr>
          <w:t>законом</w:t>
        </w:r>
      </w:hyperlink>
      <w:r w:rsidRPr="00A5205C">
        <w:rPr>
          <w:rFonts w:ascii="Times New Roman" w:hAnsi="Times New Roman" w:cs="Times New Roman"/>
          <w:sz w:val="24"/>
          <w:szCs w:val="24"/>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03402" w:rsidRPr="00A5205C" w:rsidRDefault="00303402" w:rsidP="00303402">
      <w:pPr>
        <w:tabs>
          <w:tab w:val="left" w:pos="5670"/>
        </w:tabs>
        <w:suppressAutoHyphens/>
        <w:adjustRightInd w:val="0"/>
        <w:rPr>
          <w:rFonts w:ascii="Times New Roman" w:hAnsi="Times New Roman"/>
          <w:color w:val="000000"/>
          <w:sz w:val="24"/>
          <w:szCs w:val="24"/>
        </w:rPr>
      </w:pP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В случае досрочного прекращения полномочий Главы района по основаниям, указанным в пунктах 1 – 10, 13-15 части 1 настоящей статьи, избрание нового Главы района осуществляется на ближайшем заседании Совета района.</w:t>
      </w:r>
    </w:p>
    <w:p w:rsidR="00303402" w:rsidRPr="00A5205C" w:rsidRDefault="00303402" w:rsidP="00303402">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3. Если полномочия Главы района прекращены досрочно менее чем за 6 месяцев до окончания срока полномочий Совета района, избрание нового Главы района по решению Совета района может не проводиться.</w:t>
      </w:r>
    </w:p>
    <w:p w:rsidR="00420B3C" w:rsidRPr="00A5205C" w:rsidRDefault="00632EEE" w:rsidP="007060F2">
      <w:pPr>
        <w:autoSpaceDE w:val="0"/>
        <w:autoSpaceDN w:val="0"/>
        <w:adjustRightInd w:val="0"/>
        <w:jc w:val="both"/>
        <w:rPr>
          <w:rFonts w:ascii="Times New Roman" w:hAnsi="Times New Roman"/>
          <w:color w:val="000000"/>
          <w:sz w:val="24"/>
          <w:szCs w:val="24"/>
        </w:rPr>
      </w:pPr>
      <w:r w:rsidRPr="00A5205C">
        <w:rPr>
          <w:rFonts w:ascii="Times New Roman" w:hAnsi="Times New Roman"/>
          <w:b/>
          <w:sz w:val="24"/>
          <w:szCs w:val="24"/>
        </w:rPr>
        <w:t>Статья 4</w:t>
      </w:r>
      <w:r w:rsidR="00303402" w:rsidRPr="00A5205C">
        <w:rPr>
          <w:rFonts w:ascii="Times New Roman" w:hAnsi="Times New Roman"/>
          <w:b/>
          <w:sz w:val="24"/>
          <w:szCs w:val="24"/>
        </w:rPr>
        <w:t>3</w:t>
      </w:r>
      <w:r w:rsidRPr="00A5205C">
        <w:rPr>
          <w:rFonts w:ascii="Times New Roman" w:hAnsi="Times New Roman"/>
          <w:b/>
          <w:sz w:val="24"/>
          <w:szCs w:val="24"/>
        </w:rPr>
        <w:t xml:space="preserve">. </w:t>
      </w:r>
      <w:r w:rsidR="00303402" w:rsidRPr="00A5205C">
        <w:rPr>
          <w:rFonts w:ascii="Times New Roman" w:hAnsi="Times New Roman"/>
          <w:sz w:val="24"/>
          <w:szCs w:val="24"/>
        </w:rPr>
        <w:t xml:space="preserve"> </w:t>
      </w:r>
      <w:r w:rsidR="007060F2" w:rsidRPr="00A5205C">
        <w:rPr>
          <w:rFonts w:ascii="Times New Roman" w:hAnsi="Times New Roman"/>
          <w:b/>
          <w:color w:val="000000"/>
          <w:sz w:val="24"/>
          <w:szCs w:val="24"/>
        </w:rPr>
        <w:t>Заместитель Главы района</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lastRenderedPageBreak/>
        <w:t>1. По предложению Главы района Советом района из числа депутатов избирается заместитель Главы района.</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Депутат Совета района считается избранным заместителем Главы района, если за его избрание проголосовало более половины от установленной численности депутатов Совета района.</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3. Заместитель Главы района исполняет функции в соответствии с распределением обязанностей, установленных регламентом Совета района, выполняет поручения Главы района, а в случае его временного отсутствия (в связи с болезнью или отпуском) или невозможности выполнения им своих обязанностей либо досрочного прекращения полномочий осуществляет обязанности Главы района. </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4. Глава района вправе предложить Совету района избрать одного заместителя на освобожденной основе.</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5. Полномочия заместителя Главы района прекращаются досрочно по основаниям, предусмотренным статьей 29 настоящего Устава.</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6. Заместитель Главы района в любое время может быть также отозван с должности по инициативе Совета района, или по требованию группы депутатов в количестве не менее одной трети от установленной численности депутатов Совета района. Решение об отзыве заместителя Главы района принимается большинством голосов от установленной численности депутатов Совета района.</w:t>
      </w:r>
    </w:p>
    <w:p w:rsidR="00420B3C" w:rsidRPr="00A5205C" w:rsidRDefault="00420B3C" w:rsidP="00420B3C">
      <w:pPr>
        <w:autoSpaceDE w:val="0"/>
        <w:autoSpaceDN w:val="0"/>
        <w:adjustRightInd w:val="0"/>
        <w:ind w:firstLine="709"/>
        <w:jc w:val="both"/>
        <w:rPr>
          <w:rFonts w:ascii="Times New Roman" w:hAnsi="Times New Roman"/>
          <w:color w:val="000000"/>
          <w:sz w:val="24"/>
          <w:szCs w:val="24"/>
        </w:rPr>
      </w:pPr>
      <w:r w:rsidRPr="00A5205C">
        <w:rPr>
          <w:rFonts w:ascii="Times New Roman" w:hAnsi="Times New Roman"/>
          <w:color w:val="000000"/>
          <w:sz w:val="24"/>
          <w:szCs w:val="24"/>
        </w:rPr>
        <w:t>Гарантии осуществления полномочий заместителя Главы района устанавливаются настоящим Уставом в соответствии с федеральными законами и законами Республики Татарстан.</w:t>
      </w:r>
    </w:p>
    <w:p w:rsidR="00420B3C" w:rsidRPr="00A5205C" w:rsidRDefault="00420B3C" w:rsidP="00420B3C">
      <w:pPr>
        <w:autoSpaceDE w:val="0"/>
        <w:autoSpaceDN w:val="0"/>
        <w:adjustRightInd w:val="0"/>
        <w:ind w:firstLine="709"/>
        <w:jc w:val="both"/>
        <w:rPr>
          <w:rFonts w:ascii="Times New Roman" w:hAnsi="Times New Roman"/>
          <w:color w:val="000000"/>
          <w:sz w:val="24"/>
          <w:szCs w:val="24"/>
        </w:rPr>
      </w:pPr>
    </w:p>
    <w:p w:rsidR="00420B3C" w:rsidRPr="00A5205C" w:rsidRDefault="00420B3C" w:rsidP="00420B3C">
      <w:pPr>
        <w:autoSpaceDE w:val="0"/>
        <w:autoSpaceDN w:val="0"/>
        <w:adjustRightInd w:val="0"/>
        <w:jc w:val="both"/>
        <w:outlineLvl w:val="2"/>
        <w:rPr>
          <w:rFonts w:ascii="Times New Roman" w:hAnsi="Times New Roman"/>
          <w:b/>
          <w:color w:val="000000"/>
          <w:sz w:val="24"/>
          <w:szCs w:val="24"/>
        </w:rPr>
      </w:pPr>
      <w:r w:rsidRPr="00A5205C">
        <w:rPr>
          <w:rFonts w:ascii="Times New Roman" w:hAnsi="Times New Roman"/>
          <w:b/>
          <w:color w:val="000000"/>
          <w:sz w:val="24"/>
          <w:szCs w:val="24"/>
        </w:rPr>
        <w:t>Статья 71. Подготовка муниципальных правовых актов</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1. Проекты муниципальных правовых актов могут вноситься Главой района, депутатами Совета района, Руководителем Исполнительного комитета района, органами территориального общественного самоуправления, инициативными группами граждан, а также Контрольно-счетной палатой района, Финансово-бюджетной палатой района, Палатой имущественных и земельных отношений района по вопросам их ведения. </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 xml:space="preserve">Прокурор Агрызского муниципального района при установлении в ходе осуществления своих полномочий необходимости совершенствования действующих муниципальных нормативных правовых актов вправе вносить проекты и предложения об изменении, об отмене или о принятии муниципальных нормативных правовых актов. </w:t>
      </w:r>
    </w:p>
    <w:p w:rsidR="00420B3C" w:rsidRPr="00A5205C" w:rsidRDefault="00420B3C" w:rsidP="00420B3C">
      <w:pPr>
        <w:autoSpaceDE w:val="0"/>
        <w:autoSpaceDN w:val="0"/>
        <w:adjustRightInd w:val="0"/>
        <w:jc w:val="both"/>
        <w:rPr>
          <w:rFonts w:ascii="Times New Roman" w:hAnsi="Times New Roman"/>
          <w:color w:val="000000"/>
          <w:sz w:val="24"/>
          <w:szCs w:val="24"/>
        </w:rPr>
      </w:pPr>
      <w:r w:rsidRPr="00A5205C">
        <w:rPr>
          <w:rFonts w:ascii="Times New Roman" w:hAnsi="Times New Roman"/>
          <w:color w:val="000000"/>
          <w:sz w:val="24"/>
          <w:szCs w:val="24"/>
        </w:rPr>
        <w:t>2. Порядок внесения проектов муниципальных правовых актов, перечень и форма прилагаемых к ним документов устанавливаются соответственно регламентом Совета района, Главой района, Руководителем Исполнительного комитета района.</w:t>
      </w:r>
    </w:p>
    <w:p w:rsidR="00420B3C" w:rsidRPr="00A5205C" w:rsidRDefault="00420B3C" w:rsidP="00420B3C">
      <w:pPr>
        <w:autoSpaceDE w:val="0"/>
        <w:autoSpaceDN w:val="0"/>
        <w:adjustRightInd w:val="0"/>
        <w:jc w:val="both"/>
        <w:rPr>
          <w:rFonts w:ascii="Times New Roman" w:hAnsi="Times New Roman"/>
          <w:bCs/>
          <w:sz w:val="24"/>
          <w:szCs w:val="24"/>
        </w:rPr>
      </w:pPr>
      <w:r w:rsidRPr="00A5205C">
        <w:rPr>
          <w:rFonts w:ascii="Times New Roman" w:hAnsi="Times New Roman"/>
          <w:color w:val="000000"/>
          <w:sz w:val="24"/>
          <w:szCs w:val="24"/>
        </w:rPr>
        <w:t>3.</w:t>
      </w:r>
      <w:r w:rsidRPr="00A5205C">
        <w:rPr>
          <w:rFonts w:ascii="Times New Roman" w:hAnsi="Times New Roman"/>
          <w:bCs/>
          <w:sz w:val="24"/>
          <w:szCs w:val="24"/>
        </w:rPr>
        <w:t xml:space="preserve"> Проекты муниципальных нормативных правовых актов иных муниципальных образований, устанавливающие новые или изменяющие ранее предусмотренные </w:t>
      </w:r>
      <w:r w:rsidRPr="00A5205C">
        <w:rPr>
          <w:rFonts w:ascii="Times New Roman" w:hAnsi="Times New Roman"/>
          <w:bCs/>
          <w:sz w:val="24"/>
          <w:szCs w:val="24"/>
        </w:rPr>
        <w:lastRenderedPageBreak/>
        <w:t>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420B3C" w:rsidRPr="00A5205C" w:rsidRDefault="00420B3C" w:rsidP="00420B3C">
      <w:pPr>
        <w:autoSpaceDE w:val="0"/>
        <w:autoSpaceDN w:val="0"/>
        <w:adjustRightInd w:val="0"/>
        <w:ind w:firstLine="540"/>
        <w:jc w:val="both"/>
        <w:rPr>
          <w:rFonts w:ascii="Times New Roman" w:hAnsi="Times New Roman"/>
          <w:bCs/>
          <w:sz w:val="24"/>
          <w:szCs w:val="24"/>
        </w:rPr>
      </w:pPr>
      <w:r w:rsidRPr="00A5205C">
        <w:rPr>
          <w:rFonts w:ascii="Times New Roman" w:hAnsi="Times New Roman"/>
          <w:bCs/>
          <w:sz w:val="24"/>
          <w:szCs w:val="24"/>
        </w:rP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420B3C" w:rsidRPr="00A5205C" w:rsidRDefault="00420B3C" w:rsidP="00420B3C">
      <w:pPr>
        <w:autoSpaceDE w:val="0"/>
        <w:autoSpaceDN w:val="0"/>
        <w:adjustRightInd w:val="0"/>
        <w:ind w:firstLine="540"/>
        <w:jc w:val="both"/>
        <w:rPr>
          <w:rFonts w:ascii="Times New Roman" w:hAnsi="Times New Roman"/>
          <w:bCs/>
          <w:sz w:val="24"/>
          <w:szCs w:val="24"/>
        </w:rPr>
      </w:pPr>
      <w:r w:rsidRPr="00A5205C">
        <w:rPr>
          <w:rFonts w:ascii="Times New Roman" w:hAnsi="Times New Roman"/>
          <w:bCs/>
          <w:sz w:val="24"/>
          <w:szCs w:val="24"/>
        </w:rPr>
        <w:t>2) проектов нормативных правовых актов представительных органов муниципальных образований, регулирующих бюджетные правоотношения.»</w:t>
      </w:r>
    </w:p>
    <w:p w:rsidR="00A40828" w:rsidRPr="00420B3C" w:rsidRDefault="007060F2" w:rsidP="007060F2">
      <w:pPr>
        <w:autoSpaceDE w:val="0"/>
        <w:autoSpaceDN w:val="0"/>
        <w:adjustRightInd w:val="0"/>
        <w:jc w:val="both"/>
        <w:rPr>
          <w:rFonts w:ascii="Times New Roman" w:hAnsi="Times New Roman"/>
          <w:sz w:val="24"/>
          <w:szCs w:val="24"/>
        </w:rPr>
      </w:pPr>
      <w:r w:rsidRPr="00A5205C">
        <w:rPr>
          <w:rFonts w:ascii="Times New Roman" w:hAnsi="Times New Roman"/>
          <w:bCs/>
          <w:sz w:val="24"/>
          <w:szCs w:val="24"/>
        </w:rPr>
        <w:t xml:space="preserve"> </w:t>
      </w:r>
      <w:r w:rsidR="00420B3C" w:rsidRPr="00A5205C">
        <w:rPr>
          <w:rFonts w:ascii="Times New Roman" w:hAnsi="Times New Roman"/>
          <w:bCs/>
          <w:sz w:val="24"/>
          <w:szCs w:val="24"/>
        </w:rPr>
        <w:t xml:space="preserve"> 4</w:t>
      </w:r>
      <w:r w:rsidRPr="00A5205C">
        <w:rPr>
          <w:rFonts w:ascii="Times New Roman" w:hAnsi="Times New Roman"/>
          <w:bCs/>
          <w:sz w:val="24"/>
          <w:szCs w:val="24"/>
        </w:rPr>
        <w:t xml:space="preserve">.  </w:t>
      </w:r>
      <w:r w:rsidR="00420B3C" w:rsidRPr="00A5205C">
        <w:rPr>
          <w:rFonts w:ascii="Times New Roman" w:hAnsi="Times New Roman"/>
          <w:bCs/>
          <w:sz w:val="24"/>
          <w:szCs w:val="24"/>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w:t>
      </w:r>
      <w:r w:rsidR="00420B3C" w:rsidRPr="00A5205C">
        <w:rPr>
          <w:rFonts w:ascii="Times New Roman" w:hAnsi="Times New Roman"/>
          <w:sz w:val="24"/>
          <w:szCs w:val="24"/>
        </w:rPr>
        <w:t>субъектов предпринимательской и инвестиционной деятельности и местных</w:t>
      </w:r>
      <w:r w:rsidR="00420B3C" w:rsidRPr="00420B3C">
        <w:rPr>
          <w:rFonts w:ascii="Times New Roman" w:hAnsi="Times New Roman"/>
          <w:sz w:val="24"/>
          <w:szCs w:val="24"/>
        </w:rPr>
        <w:t xml:space="preserve"> бюджетов.</w:t>
      </w:r>
    </w:p>
    <w:sectPr w:rsidR="00A40828" w:rsidRPr="00420B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84B"/>
    <w:rsid w:val="00073033"/>
    <w:rsid w:val="001A145A"/>
    <w:rsid w:val="0023160D"/>
    <w:rsid w:val="00244444"/>
    <w:rsid w:val="002A1681"/>
    <w:rsid w:val="002C2200"/>
    <w:rsid w:val="002F5DF0"/>
    <w:rsid w:val="00303402"/>
    <w:rsid w:val="003563AC"/>
    <w:rsid w:val="0040084B"/>
    <w:rsid w:val="00420B3C"/>
    <w:rsid w:val="004E7B3C"/>
    <w:rsid w:val="0057191D"/>
    <w:rsid w:val="00632EEE"/>
    <w:rsid w:val="007060F2"/>
    <w:rsid w:val="00726BBB"/>
    <w:rsid w:val="009242FB"/>
    <w:rsid w:val="00A31620"/>
    <w:rsid w:val="00A40828"/>
    <w:rsid w:val="00A5205C"/>
    <w:rsid w:val="00A63D8A"/>
    <w:rsid w:val="00A64954"/>
    <w:rsid w:val="00A82507"/>
    <w:rsid w:val="00B71744"/>
    <w:rsid w:val="00B9546F"/>
    <w:rsid w:val="00BB56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3">
    <w:name w:val="heading 3"/>
    <w:basedOn w:val="a"/>
    <w:next w:val="a"/>
    <w:link w:val="30"/>
    <w:uiPriority w:val="9"/>
    <w:unhideWhenUsed/>
    <w:qFormat/>
    <w:rsid w:val="00303402"/>
    <w:pPr>
      <w:keepNext/>
      <w:autoSpaceDE w:val="0"/>
      <w:autoSpaceDN w:val="0"/>
      <w:adjustRightInd w:val="0"/>
      <w:jc w:val="both"/>
      <w:outlineLvl w:val="2"/>
    </w:pPr>
    <w:rPr>
      <w:b/>
      <w:color w:val="000000"/>
      <w:sz w:val="24"/>
      <w:szCs w:val="24"/>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3402"/>
    <w:rPr>
      <w:rFonts w:ascii="Calibri" w:eastAsia="Times New Roman" w:hAnsi="Calibri" w:cs="Times New Roman"/>
      <w:b/>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2FB"/>
    <w:pPr>
      <w:spacing w:after="200" w:line="276" w:lineRule="auto"/>
    </w:pPr>
    <w:rPr>
      <w:rFonts w:ascii="Calibri" w:eastAsia="Times New Roman" w:hAnsi="Calibri" w:cs="Times New Roman"/>
      <w:lang w:eastAsia="ru-RU"/>
    </w:rPr>
  </w:style>
  <w:style w:type="paragraph" w:styleId="1">
    <w:name w:val="heading 1"/>
    <w:basedOn w:val="a"/>
    <w:next w:val="a"/>
    <w:link w:val="10"/>
    <w:uiPriority w:val="9"/>
    <w:qFormat/>
    <w:rsid w:val="009242FB"/>
    <w:pPr>
      <w:keepNext/>
      <w:widowControl w:val="0"/>
      <w:tabs>
        <w:tab w:val="left" w:pos="540"/>
      </w:tabs>
      <w:autoSpaceDE w:val="0"/>
      <w:autoSpaceDN w:val="0"/>
      <w:adjustRightInd w:val="0"/>
      <w:spacing w:after="0" w:line="240" w:lineRule="auto"/>
      <w:ind w:left="550" w:right="-92" w:firstLine="567"/>
      <w:jc w:val="both"/>
      <w:outlineLvl w:val="0"/>
    </w:pPr>
    <w:rPr>
      <w:rFonts w:ascii="Times New Roman" w:hAnsi="Times New Roman"/>
      <w:b/>
      <w:bCs/>
      <w:sz w:val="28"/>
      <w:szCs w:val="28"/>
    </w:rPr>
  </w:style>
  <w:style w:type="paragraph" w:styleId="2">
    <w:name w:val="heading 2"/>
    <w:basedOn w:val="a"/>
    <w:next w:val="a"/>
    <w:link w:val="20"/>
    <w:uiPriority w:val="9"/>
    <w:unhideWhenUsed/>
    <w:qFormat/>
    <w:rsid w:val="009242FB"/>
    <w:pPr>
      <w:keepNext/>
      <w:autoSpaceDE w:val="0"/>
      <w:autoSpaceDN w:val="0"/>
      <w:adjustRightInd w:val="0"/>
      <w:ind w:firstLine="709"/>
      <w:jc w:val="both"/>
      <w:outlineLvl w:val="1"/>
    </w:pPr>
    <w:rPr>
      <w:b/>
      <w:color w:val="000000"/>
      <w:sz w:val="28"/>
      <w:szCs w:val="28"/>
    </w:rPr>
  </w:style>
  <w:style w:type="paragraph" w:styleId="3">
    <w:name w:val="heading 3"/>
    <w:basedOn w:val="a"/>
    <w:next w:val="a"/>
    <w:link w:val="30"/>
    <w:uiPriority w:val="9"/>
    <w:unhideWhenUsed/>
    <w:qFormat/>
    <w:rsid w:val="00303402"/>
    <w:pPr>
      <w:keepNext/>
      <w:autoSpaceDE w:val="0"/>
      <w:autoSpaceDN w:val="0"/>
      <w:adjustRightInd w:val="0"/>
      <w:jc w:val="both"/>
      <w:outlineLvl w:val="2"/>
    </w:pPr>
    <w:rPr>
      <w:b/>
      <w:color w:val="000000"/>
      <w:sz w:val="24"/>
      <w:szCs w:val="24"/>
    </w:rPr>
  </w:style>
  <w:style w:type="paragraph" w:styleId="7">
    <w:name w:val="heading 7"/>
    <w:basedOn w:val="a"/>
    <w:next w:val="a"/>
    <w:link w:val="70"/>
    <w:qFormat/>
    <w:rsid w:val="00A63D8A"/>
    <w:pPr>
      <w:spacing w:before="240" w:after="60"/>
      <w:outlineLvl w:val="6"/>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242FB"/>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rsid w:val="009242FB"/>
    <w:rPr>
      <w:rFonts w:ascii="Calibri" w:eastAsia="Times New Roman" w:hAnsi="Calibri" w:cs="Times New Roman"/>
      <w:b/>
      <w:color w:val="000000"/>
      <w:sz w:val="28"/>
      <w:szCs w:val="28"/>
      <w:lang w:eastAsia="ru-RU"/>
    </w:rPr>
  </w:style>
  <w:style w:type="paragraph" w:customStyle="1" w:styleId="ConsPlusNormal">
    <w:name w:val="ConsPlusNormal"/>
    <w:rsid w:val="00A3162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blk3">
    <w:name w:val="blk3"/>
    <w:rsid w:val="00A31620"/>
    <w:rPr>
      <w:vanish w:val="0"/>
      <w:webHidden w:val="0"/>
      <w:specVanish w:val="0"/>
    </w:rPr>
  </w:style>
  <w:style w:type="paragraph" w:styleId="a3">
    <w:name w:val="List Paragraph"/>
    <w:basedOn w:val="a"/>
    <w:uiPriority w:val="34"/>
    <w:qFormat/>
    <w:rsid w:val="00073033"/>
    <w:pPr>
      <w:ind w:left="720"/>
      <w:contextualSpacing/>
    </w:pPr>
  </w:style>
  <w:style w:type="paragraph" w:styleId="a4">
    <w:name w:val="Balloon Text"/>
    <w:basedOn w:val="a"/>
    <w:link w:val="a5"/>
    <w:uiPriority w:val="99"/>
    <w:semiHidden/>
    <w:unhideWhenUsed/>
    <w:rsid w:val="0057191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57191D"/>
    <w:rPr>
      <w:rFonts w:ascii="Segoe UI" w:eastAsia="Times New Roman" w:hAnsi="Segoe UI" w:cs="Segoe UI"/>
      <w:sz w:val="18"/>
      <w:szCs w:val="18"/>
      <w:lang w:eastAsia="ru-RU"/>
    </w:rPr>
  </w:style>
  <w:style w:type="character" w:customStyle="1" w:styleId="70">
    <w:name w:val="Заголовок 7 Знак"/>
    <w:basedOn w:val="a0"/>
    <w:link w:val="7"/>
    <w:rsid w:val="00A63D8A"/>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303402"/>
    <w:rPr>
      <w:rFonts w:ascii="Calibri" w:eastAsia="Times New Roman" w:hAnsi="Calibri" w:cs="Times New Roman"/>
      <w:b/>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8423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9E45BB58C3D875EC29F092E943C6A11032AE7A5761C281B9B81F5BB68AI5yB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E45BB58C3D875EC29F092E943C6A11032AE7B516FC781B9B81F5BB68AI5yBH" TargetMode="External"/><Relationship Id="rId5" Type="http://schemas.openxmlformats.org/officeDocument/2006/relationships/hyperlink" Target="consultantplus://offline/ref=9E45BB58C3D875EC29F092E943C6A11032AF77526EC581B9B81F5BB68AI5yBH"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3668</Words>
  <Characters>20908</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24527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Фатхутдинова</dc:creator>
  <cp:lastModifiedBy>User</cp:lastModifiedBy>
  <cp:revision>2</cp:revision>
  <cp:lastPrinted>2016-07-18T13:37:00Z</cp:lastPrinted>
  <dcterms:created xsi:type="dcterms:W3CDTF">2016-08-09T06:59:00Z</dcterms:created>
  <dcterms:modified xsi:type="dcterms:W3CDTF">2016-08-09T06:59:00Z</dcterms:modified>
</cp:coreProperties>
</file>