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C5" w:rsidRPr="00D928C5" w:rsidRDefault="00D928C5" w:rsidP="00D928C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D928C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Как получить материальную помощь на работе?</w:t>
      </w:r>
    </w:p>
    <w:p w:rsidR="00D928C5" w:rsidRPr="00D928C5" w:rsidRDefault="00D928C5" w:rsidP="00D928C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w1"/>
      <w:bookmarkEnd w:id="0"/>
      <w:r w:rsidRPr="00D928C5">
        <w:rPr>
          <w:rFonts w:eastAsia="Times New Roman" w:cs="Times New Roman"/>
          <w:b/>
          <w:bCs/>
          <w:sz w:val="36"/>
          <w:szCs w:val="36"/>
          <w:lang w:eastAsia="ru-RU"/>
        </w:rPr>
        <w:t>Что такое материальная помощь?</w:t>
      </w:r>
    </w:p>
    <w:p w:rsidR="00D928C5" w:rsidRPr="00D928C5" w:rsidRDefault="00D928C5" w:rsidP="00D928C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Трудовое законодательство не обязывает работодателей, за редким исключением (</w:t>
      </w:r>
      <w:proofErr w:type="gramStart"/>
      <w:r w:rsidRPr="00D928C5">
        <w:rPr>
          <w:rFonts w:eastAsia="Times New Roman" w:cs="Times New Roman"/>
          <w:sz w:val="24"/>
          <w:szCs w:val="24"/>
          <w:lang w:eastAsia="ru-RU"/>
        </w:rPr>
        <w:t>см</w:t>
      </w:r>
      <w:proofErr w:type="gramEnd"/>
      <w:r w:rsidRPr="00D928C5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28C5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928C5">
        <w:rPr>
          <w:rFonts w:eastAsia="Times New Roman" w:cs="Times New Roman"/>
          <w:sz w:val="24"/>
          <w:szCs w:val="24"/>
          <w:lang w:eastAsia="ru-RU"/>
        </w:rPr>
        <w:t>. «</w:t>
      </w:r>
      <w:proofErr w:type="spellStart"/>
      <w:r w:rsidRPr="00D928C5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D928C5">
        <w:rPr>
          <w:rFonts w:eastAsia="Times New Roman" w:cs="Times New Roman"/>
          <w:sz w:val="24"/>
          <w:szCs w:val="24"/>
          <w:lang w:eastAsia="ru-RU"/>
        </w:rPr>
        <w:t>» п. 5 Правил предоставления гарантий и компенсаций работникам, направляемым на работу в представительства РФ за границей), предоставлять сотрудникам материальную помощь (поддержку). Однако такая инициатива работодателя может быть реализована на основании ст.ст. 8, 9 ТК РФ. Условия и порядок выплаты материальной помощи сотрудникам закрепляются в локальном нормативном акте, коллективном договоре и отраслевом соглашении. В связи с вопросами применения ТК РФ на практике компетентными органами разъяснялось понятие материальной помощи, из каких средств она должны выплачиваться, взаимосвязь с другими выплатами.</w:t>
      </w:r>
    </w:p>
    <w:p w:rsidR="00D928C5" w:rsidRPr="00D928C5" w:rsidRDefault="00D928C5" w:rsidP="00D928C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 xml:space="preserve">Постановлением Президиума ВАС РФ от 30.11.2010 N ВАС-4350/10 матпомощь отнесена к выплатам, которые не ставятся в зависимость от выполненного сотрудником объема работ и направлены на удовлетворение его социальных потребностей, возникших из-за трудной жизненной ситуации или в связи наступлением определенного события. В Письме ФНС России от 27.04.2010 N ШС-37-3/698@ целевым назначением </w:t>
      </w:r>
      <w:proofErr w:type="spellStart"/>
      <w:r w:rsidRPr="00D928C5">
        <w:rPr>
          <w:rFonts w:eastAsia="Times New Roman" w:cs="Times New Roman"/>
          <w:sz w:val="24"/>
          <w:szCs w:val="24"/>
          <w:lang w:eastAsia="ru-RU"/>
        </w:rPr>
        <w:t>матпопощи</w:t>
      </w:r>
      <w:proofErr w:type="spellEnd"/>
      <w:r w:rsidRPr="00D928C5">
        <w:rPr>
          <w:rFonts w:eastAsia="Times New Roman" w:cs="Times New Roman"/>
          <w:sz w:val="24"/>
          <w:szCs w:val="24"/>
          <w:lang w:eastAsia="ru-RU"/>
        </w:rPr>
        <w:t xml:space="preserve"> называют организацию работником личных нужд. Материальная помощь не должна учитываться при расчете выходного пособия в размере среднего заработка и районного коэффициента (ст. ст. 178, 316 ТК РФ). Выплачивается из прибыли организации, так как не должна влиять на себестоимость изготавливаемой продукции.</w:t>
      </w:r>
    </w:p>
    <w:p w:rsidR="00D928C5" w:rsidRPr="00D928C5" w:rsidRDefault="00D928C5" w:rsidP="00D928C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1" w:name="w2"/>
      <w:bookmarkEnd w:id="1"/>
      <w:r w:rsidRPr="00D928C5">
        <w:rPr>
          <w:rFonts w:eastAsia="Times New Roman" w:cs="Times New Roman"/>
          <w:b/>
          <w:bCs/>
          <w:sz w:val="36"/>
          <w:szCs w:val="36"/>
          <w:lang w:eastAsia="ru-RU"/>
        </w:rPr>
        <w:t>В каких случаях предоставляется материальная помощь?</w:t>
      </w:r>
    </w:p>
    <w:p w:rsidR="00D928C5" w:rsidRPr="00D928C5" w:rsidRDefault="00D928C5" w:rsidP="00D928C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Основания предоставления материальной помощи сотрудникам работодатель определяет по собственному усмотрению, исходя из собственных финансовых возможностей. Такими случаями могут быть:</w:t>
      </w:r>
    </w:p>
    <w:p w:rsidR="00D928C5" w:rsidRPr="00D928C5" w:rsidRDefault="00D928C5" w:rsidP="00D928C5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смерть кого-либо из членов семьи работника;</w:t>
      </w:r>
    </w:p>
    <w:p w:rsidR="00D928C5" w:rsidRPr="00D928C5" w:rsidRDefault="00D928C5" w:rsidP="00D928C5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гибель или повреждение его имущества;</w:t>
      </w:r>
    </w:p>
    <w:p w:rsidR="00D928C5" w:rsidRPr="00D928C5" w:rsidRDefault="00D928C5" w:rsidP="00D928C5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болезнь работника или кого-либо из членов его семьи;</w:t>
      </w:r>
    </w:p>
    <w:p w:rsidR="00D928C5" w:rsidRPr="00D928C5" w:rsidRDefault="00D928C5" w:rsidP="00D928C5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положительные события в жизни работника (вступление в брак, рождение ребенка и т.п.).</w:t>
      </w:r>
    </w:p>
    <w:p w:rsidR="00D928C5" w:rsidRPr="00D928C5" w:rsidRDefault="00D928C5" w:rsidP="00D928C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 xml:space="preserve">Например, в «Отраслевом соглашении по организациям Федерального агентства специального строительства на 2017 год» указано, что работодатели организаций </w:t>
      </w:r>
      <w:proofErr w:type="spellStart"/>
      <w:r w:rsidRPr="00D928C5">
        <w:rPr>
          <w:rFonts w:eastAsia="Times New Roman" w:cs="Times New Roman"/>
          <w:sz w:val="24"/>
          <w:szCs w:val="24"/>
          <w:lang w:eastAsia="ru-RU"/>
        </w:rPr>
        <w:t>Спецстроя</w:t>
      </w:r>
      <w:proofErr w:type="spellEnd"/>
      <w:r w:rsidRPr="00D928C5">
        <w:rPr>
          <w:rFonts w:eastAsia="Times New Roman" w:cs="Times New Roman"/>
          <w:sz w:val="24"/>
          <w:szCs w:val="24"/>
          <w:lang w:eastAsia="ru-RU"/>
        </w:rPr>
        <w:t xml:space="preserve"> России при финансовой возможности обеспечивают: выплату матпомощи работнику при уходе в отпуск в соответствии с коллективным договором (п. 7.29.1). Также имеющие детей-инвалидов до 18 лет и инвалидов с детства в возрасте до 23 лет (при отсутствии поддержки из Федерального фонда) в качестве мер поддержки могут получать выплату ежегодной материальной помощи к международному Дню инвалидов (п.7.30 Соглашения).</w:t>
      </w:r>
    </w:p>
    <w:p w:rsidR="00D928C5" w:rsidRPr="00D928C5" w:rsidRDefault="00D928C5" w:rsidP="00D928C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2" w:name="w3"/>
      <w:bookmarkEnd w:id="2"/>
      <w:r w:rsidRPr="00D928C5">
        <w:rPr>
          <w:rFonts w:eastAsia="Times New Roman" w:cs="Times New Roman"/>
          <w:b/>
          <w:bCs/>
          <w:sz w:val="36"/>
          <w:szCs w:val="36"/>
          <w:lang w:eastAsia="ru-RU"/>
        </w:rPr>
        <w:t>В чем заключается процедура предоставления матпомощи?</w:t>
      </w:r>
    </w:p>
    <w:p w:rsidR="00D928C5" w:rsidRPr="00D928C5" w:rsidRDefault="00D928C5" w:rsidP="00D928C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Порядок предоставления материальной помощи утверждается локальным актом организации. Обычно работник подает письменное заявление, где указывает основание для получения помощи, и к которому прикладывает документы, подтверждающие наличие обстоятельств, в связи с которыми заявлена такая просьба (напр., копия свидетельства о рождении ребенка, о заключении брака, о смерти и т.п.). Работодатель издает приказ о предоставлении материальной помощи работнику, может быть предусмотрено ознакомление с ним работника. В приказе отражается основание для выплаты материальной помощи, ее размер, способ выплаты (наличными или на счет в банке), форма помощи (денежная или натуральная), срок выплаты, источник финансирования.</w:t>
      </w:r>
    </w:p>
    <w:p w:rsidR="00D928C5" w:rsidRPr="00D928C5" w:rsidRDefault="00D928C5" w:rsidP="00D928C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3" w:name="w4"/>
      <w:bookmarkEnd w:id="3"/>
      <w:r w:rsidRPr="00D928C5">
        <w:rPr>
          <w:rFonts w:eastAsia="Times New Roman" w:cs="Times New Roman"/>
          <w:b/>
          <w:bCs/>
          <w:sz w:val="36"/>
          <w:szCs w:val="36"/>
          <w:lang w:eastAsia="ru-RU"/>
        </w:rPr>
        <w:t>Как матпомощь облагается страховыми взносами и налогами?</w:t>
      </w:r>
    </w:p>
    <w:p w:rsidR="00D928C5" w:rsidRPr="00D928C5" w:rsidRDefault="00D928C5" w:rsidP="00D928C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Работодатель не должен уплачивать страховые взносы с сумм материальной поддержки, выплаченных в связи со следующими обстоятельствами:</w:t>
      </w:r>
    </w:p>
    <w:p w:rsidR="00D928C5" w:rsidRPr="00D928C5" w:rsidRDefault="00D928C5" w:rsidP="00D928C5">
      <w:pPr>
        <w:numPr>
          <w:ilvl w:val="0"/>
          <w:numId w:val="3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стихийным бедствием или другим ЧП, в том числе терактом на территории РФ (в целях возмещения ущерба или вреда здоровью);</w:t>
      </w:r>
    </w:p>
    <w:p w:rsidR="00D928C5" w:rsidRPr="00D928C5" w:rsidRDefault="00D928C5" w:rsidP="00D928C5">
      <w:pPr>
        <w:numPr>
          <w:ilvl w:val="0"/>
          <w:numId w:val="3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смертью члена (членов) семьи работника;</w:t>
      </w:r>
    </w:p>
    <w:p w:rsidR="00D928C5" w:rsidRPr="00D928C5" w:rsidRDefault="00D928C5" w:rsidP="00D928C5">
      <w:pPr>
        <w:numPr>
          <w:ilvl w:val="0"/>
          <w:numId w:val="3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рождением, усыновлением (удочерением) ребенка, установлением опеки над ребенком (с выплачиваемой в течение первого года после указанных событий суммы, но не более 50 000 рублей на каждого ребенка);</w:t>
      </w:r>
    </w:p>
    <w:p w:rsidR="00D928C5" w:rsidRPr="00D928C5" w:rsidRDefault="00D928C5" w:rsidP="00D928C5">
      <w:pPr>
        <w:numPr>
          <w:ilvl w:val="0"/>
          <w:numId w:val="3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выплатой помощи в сумме не более 4 000 рублей на одного работника за налоговый период (календарный год) (пп.3 и 11 п.1 ст. 422 НК РФ).</w:t>
      </w:r>
    </w:p>
    <w:p w:rsidR="00D928C5" w:rsidRPr="00D928C5" w:rsidRDefault="00D928C5" w:rsidP="00D928C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Не облагаются НДФЛ суммы единовременных выплат (в том числе в виде материальной помощи), осуществляемых:</w:t>
      </w:r>
    </w:p>
    <w:p w:rsidR="00D928C5" w:rsidRPr="00D928C5" w:rsidRDefault="00D928C5" w:rsidP="00D928C5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членам семьи умершего работника; бывшего работника, вышедшего на пенсию в связи со смертью члена (членов) его семьи, в том числе и в натуральной форме (</w:t>
      </w:r>
      <w:proofErr w:type="gramStart"/>
      <w:r w:rsidRPr="00D928C5">
        <w:rPr>
          <w:rFonts w:eastAsia="Times New Roman" w:cs="Times New Roman"/>
          <w:sz w:val="24"/>
          <w:szCs w:val="24"/>
          <w:lang w:eastAsia="ru-RU"/>
        </w:rPr>
        <w:t>см</w:t>
      </w:r>
      <w:proofErr w:type="gramEnd"/>
      <w:r w:rsidRPr="00D928C5">
        <w:rPr>
          <w:rFonts w:eastAsia="Times New Roman" w:cs="Times New Roman"/>
          <w:sz w:val="24"/>
          <w:szCs w:val="24"/>
          <w:lang w:eastAsia="ru-RU"/>
        </w:rPr>
        <w:t>. Письмо Минфина от 02.12.2016 № 03-04-05/71785);</w:t>
      </w:r>
    </w:p>
    <w:p w:rsidR="00D928C5" w:rsidRPr="00D928C5" w:rsidRDefault="00D928C5" w:rsidP="00D928C5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 xml:space="preserve">родителям, усыновителям, опекунам, получающим помощь в течение первого года в размере до 50 тысяч рублей (подлежит применению работодателем в отношении каждого из родителей, усыновителей, опекунов, являющихся работниками организации, </w:t>
      </w:r>
      <w:proofErr w:type="gramStart"/>
      <w:r w:rsidRPr="00D928C5">
        <w:rPr>
          <w:rFonts w:eastAsia="Times New Roman" w:cs="Times New Roman"/>
          <w:sz w:val="24"/>
          <w:szCs w:val="24"/>
          <w:lang w:eastAsia="ru-RU"/>
        </w:rPr>
        <w:t>см</w:t>
      </w:r>
      <w:proofErr w:type="gramEnd"/>
      <w:r w:rsidRPr="00D928C5">
        <w:rPr>
          <w:rFonts w:eastAsia="Times New Roman" w:cs="Times New Roman"/>
          <w:sz w:val="24"/>
          <w:szCs w:val="24"/>
          <w:lang w:eastAsia="ru-RU"/>
        </w:rPr>
        <w:t>. Письмо ФНС России от 05.10.2017 N ГД-4-11/20041@);</w:t>
      </w:r>
    </w:p>
    <w:p w:rsidR="00D928C5" w:rsidRPr="00D928C5" w:rsidRDefault="00D928C5" w:rsidP="00D928C5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в связи со стихийным бедствием, иным ЧП (если оно не было связано с умышленными действиями лиц, цель которых - освобождение от уплаты налога, а также подтверждено справкой МЧС РФ);</w:t>
      </w:r>
    </w:p>
    <w:p w:rsidR="00D928C5" w:rsidRPr="00D928C5" w:rsidRDefault="00D928C5" w:rsidP="00D928C5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в сумме до 4 000 рублей в год на одного сотрудника;</w:t>
      </w:r>
    </w:p>
    <w:p w:rsidR="00D928C5" w:rsidRPr="00D928C5" w:rsidRDefault="00D928C5" w:rsidP="00D928C5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eastAsia="Times New Roman" w:cs="Times New Roman"/>
          <w:sz w:val="24"/>
          <w:szCs w:val="24"/>
          <w:lang w:eastAsia="ru-RU"/>
        </w:rPr>
      </w:pPr>
      <w:r w:rsidRPr="00D928C5">
        <w:rPr>
          <w:rFonts w:eastAsia="Times New Roman" w:cs="Times New Roman"/>
          <w:sz w:val="24"/>
          <w:szCs w:val="24"/>
          <w:lang w:eastAsia="ru-RU"/>
        </w:rPr>
        <w:t>в качестве возмещения стоимости лекарственных препаратов для медицинского применения, назначенных им лечащим врачом (расходы должны подтверждаться) (ст. 217 НК РФ).</w:t>
      </w:r>
    </w:p>
    <w:p w:rsidR="001856CA" w:rsidRDefault="001856CA"/>
    <w:sectPr w:rsidR="001856CA" w:rsidSect="00AC06A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081"/>
    <w:multiLevelType w:val="multilevel"/>
    <w:tmpl w:val="E896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513C0"/>
    <w:multiLevelType w:val="multilevel"/>
    <w:tmpl w:val="BC4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F155B"/>
    <w:multiLevelType w:val="multilevel"/>
    <w:tmpl w:val="CCA2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84181"/>
    <w:multiLevelType w:val="multilevel"/>
    <w:tmpl w:val="46B4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8C5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4F2D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8C5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paragraph" w:styleId="1">
    <w:name w:val="heading 1"/>
    <w:basedOn w:val="a"/>
    <w:link w:val="10"/>
    <w:uiPriority w:val="9"/>
    <w:qFormat/>
    <w:rsid w:val="00D928C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8C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8C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8C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8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8C5"/>
    <w:rPr>
      <w:b/>
      <w:bCs/>
    </w:rPr>
  </w:style>
  <w:style w:type="character" w:styleId="a5">
    <w:name w:val="Hyperlink"/>
    <w:basedOn w:val="a0"/>
    <w:uiPriority w:val="99"/>
    <w:semiHidden/>
    <w:unhideWhenUsed/>
    <w:rsid w:val="00D92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4215</Characters>
  <Application>Microsoft Office Word</Application>
  <DocSecurity>0</DocSecurity>
  <Lines>35</Lines>
  <Paragraphs>9</Paragraphs>
  <ScaleCrop>false</ScaleCrop>
  <Company>Исполком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/>
  <cp:revision>1</cp:revision>
  <dcterms:created xsi:type="dcterms:W3CDTF">2017-10-31T05:10:00Z</dcterms:created>
</cp:coreProperties>
</file>