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05" w:rsidRDefault="00D70C05" w:rsidP="00D70C05">
      <w:pPr>
        <w:jc w:val="center"/>
        <w:rPr>
          <w:b/>
          <w:sz w:val="36"/>
        </w:rPr>
      </w:pPr>
      <w:bookmarkStart w:id="0" w:name="_GoBack"/>
      <w:bookmarkEnd w:id="0"/>
      <w:r w:rsidRPr="00D70C05">
        <w:rPr>
          <w:b/>
          <w:sz w:val="36"/>
        </w:rPr>
        <w:t>Расчет по страховым взносам (РСВ) в 2023 году</w:t>
      </w:r>
    </w:p>
    <w:p w:rsidR="00D70C05" w:rsidRPr="00D70C05" w:rsidRDefault="00D70C05" w:rsidP="00D70C05">
      <w:pPr>
        <w:jc w:val="center"/>
        <w:rPr>
          <w:b/>
          <w:sz w:val="36"/>
        </w:rPr>
      </w:pPr>
      <w:r>
        <w:rPr>
          <w:noProof/>
          <w:lang w:eastAsia="ru-RU"/>
        </w:rPr>
        <w:drawing>
          <wp:inline distT="0" distB="0" distL="0" distR="0" wp14:anchorId="321DE6CE" wp14:editId="7B54E67E">
            <wp:extent cx="5940425" cy="1650118"/>
            <wp:effectExtent l="0" t="0" r="3175" b="7620"/>
            <wp:docPr id="3" name="Рисунок 3" descr="вопро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прос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E2E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С 2023 года взносы в ФНС за работников начисляются одной суммой по единому тарифу. Работодателям больше не нужно считать взносы по видам страхования. В общем случае тариф составляет 30%, некоторые страхователи могут использовать льготные тарифы. Как отражать объединенные взносы в новой форме расчета по страховым взносам (РСВ), в чем особенности заполнения отчета для льготников — рассказали в статье</w:t>
      </w:r>
    </w:p>
    <w:p w:rsidR="00D70C05" w:rsidRPr="00D70C05" w:rsidRDefault="00D70C05" w:rsidP="00D70C05">
      <w:pPr>
        <w:jc w:val="center"/>
        <w:rPr>
          <w:rFonts w:ascii="Times New Roman" w:hAnsi="Times New Roman" w:cs="Times New Roman"/>
          <w:b/>
          <w:sz w:val="28"/>
        </w:rPr>
      </w:pPr>
      <w:r w:rsidRPr="00D70C05">
        <w:rPr>
          <w:rFonts w:ascii="Times New Roman" w:hAnsi="Times New Roman" w:cs="Times New Roman"/>
          <w:b/>
          <w:sz w:val="28"/>
        </w:rPr>
        <w:t>Кто и как должен сдавать РСВ в 2023 году</w:t>
      </w:r>
    </w:p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Сдавать РСВ должны (п. 7 ст. 431 НК РФ):</w:t>
      </w:r>
    </w:p>
    <w:p w:rsidR="00D70C05" w:rsidRPr="00D70C05" w:rsidRDefault="00D70C05" w:rsidP="00D70C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организации, в том числе фирмы с единственным работником — директором-учредителем без трудового договора и зарплаты. В этом случае заполняется нулевой отчет;</w:t>
      </w:r>
    </w:p>
    <w:p w:rsidR="00D70C05" w:rsidRPr="00D70C05" w:rsidRDefault="00D70C05" w:rsidP="00D70C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ИП и физлица, у которых есть работники по трудовым договорам и (или) исполнители по ГПД на выполнение работ, оказание услуг, передачу прав на результаты интеллектуальной деятельности, авторского заказа. Если у ИП не было ни одного работника с начала года, то отчет сдавать не нужно. Личные страховые взносы ИП не отражают в отчете РСВ, себя не включают в среднесписочную численность и численность застрахованных.</w:t>
      </w:r>
    </w:p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mc:AlternateContent>
          <mc:Choice Requires="wps">
            <w:drawing>
              <wp:inline distT="0" distB="0" distL="0" distR="0" wp14:anchorId="6CD9A2B5" wp14:editId="7443DC5B">
                <wp:extent cx="304800" cy="304800"/>
                <wp:effectExtent l="0" t="0" r="0" b="0"/>
                <wp:docPr id="2" name="Прямоугольник 2" descr="https://sbis.ru/resources/SbisRuWasaby/pages/Articles/templates/Info/info.svg?x_module=23.5106-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8A1A3" id="Прямоугольник 2" o:spid="_x0000_s1026" alt="https://sbis.ru/resources/SbisRuWasaby/pages/Articles/templates/Info/info.svg?x_module=23.5106-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spOlwjAwAAMg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 w:rsidRPr="00D70C05">
        <w:rPr>
          <w:rFonts w:ascii="Times New Roman" w:hAnsi="Times New Roman" w:cs="Times New Roman"/>
          <w:sz w:val="28"/>
        </w:rPr>
        <w:t>Компании и ИП, применяющие автоматизированную УСН, освобождены от сдачи РСВ (ч. 2 ст. 18 Закона от 25.02.2022 № 17-ФЗ).</w:t>
      </w:r>
    </w:p>
    <w:p w:rsidR="00D70C05" w:rsidRPr="00D70C05" w:rsidRDefault="00D70C05" w:rsidP="00D70C05">
      <w:pPr>
        <w:jc w:val="center"/>
        <w:rPr>
          <w:rFonts w:ascii="Times New Roman" w:hAnsi="Times New Roman" w:cs="Times New Roman"/>
          <w:b/>
          <w:sz w:val="28"/>
        </w:rPr>
      </w:pPr>
      <w:r w:rsidRPr="00D70C05">
        <w:rPr>
          <w:rFonts w:ascii="Times New Roman" w:hAnsi="Times New Roman" w:cs="Times New Roman"/>
          <w:b/>
          <w:sz w:val="28"/>
        </w:rPr>
        <w:t>Куда сдавать РСВ</w:t>
      </w:r>
    </w:p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Сдавайте отчет в налоговую инспекцию по месту регистрации организации или по месту жительства ИП.</w:t>
      </w:r>
    </w:p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 xml:space="preserve">За обособленное подразделение отдельно подавайте отчет, только если </w:t>
      </w:r>
      <w:proofErr w:type="spellStart"/>
      <w:r w:rsidRPr="00D70C05">
        <w:rPr>
          <w:rFonts w:ascii="Times New Roman" w:hAnsi="Times New Roman" w:cs="Times New Roman"/>
          <w:sz w:val="28"/>
        </w:rPr>
        <w:t>обособка</w:t>
      </w:r>
      <w:proofErr w:type="spellEnd"/>
      <w:r w:rsidRPr="00D70C05">
        <w:rPr>
          <w:rFonts w:ascii="Times New Roman" w:hAnsi="Times New Roman" w:cs="Times New Roman"/>
          <w:sz w:val="28"/>
        </w:rPr>
        <w:t xml:space="preserve"> имеет </w:t>
      </w:r>
      <w:proofErr w:type="gramStart"/>
      <w:r w:rsidRPr="00D70C05">
        <w:rPr>
          <w:rFonts w:ascii="Times New Roman" w:hAnsi="Times New Roman" w:cs="Times New Roman"/>
          <w:sz w:val="28"/>
        </w:rPr>
        <w:t>свой расчетный счет</w:t>
      </w:r>
      <w:proofErr w:type="gramEnd"/>
      <w:r w:rsidRPr="00D70C05">
        <w:rPr>
          <w:rFonts w:ascii="Times New Roman" w:hAnsi="Times New Roman" w:cs="Times New Roman"/>
          <w:sz w:val="28"/>
        </w:rPr>
        <w:t xml:space="preserve"> и сама начисляет и перечисляет выплаты работникам. В этом случае РСВ нужно сдать в инспекцию по месту регистрации ОП. По обычному обособленному подразделению не нужно </w:t>
      </w:r>
      <w:r w:rsidRPr="00D70C05">
        <w:rPr>
          <w:rFonts w:ascii="Times New Roman" w:hAnsi="Times New Roman" w:cs="Times New Roman"/>
          <w:sz w:val="28"/>
        </w:rPr>
        <w:lastRenderedPageBreak/>
        <w:t>отчитываться отдельно: сведения о выплатах и взносах его работников войдут в общий отчет по организации (п. 11 ст. 431 НК РФ).</w:t>
      </w:r>
    </w:p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В каком виде отчитываться</w:t>
      </w:r>
    </w:p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Если у вас </w:t>
      </w:r>
      <w:r w:rsidRPr="00D70C05">
        <w:rPr>
          <w:rFonts w:ascii="Times New Roman" w:hAnsi="Times New Roman" w:cs="Times New Roman"/>
          <w:b/>
          <w:bCs/>
          <w:sz w:val="28"/>
        </w:rPr>
        <w:t>более 10 работников</w:t>
      </w:r>
      <w:r w:rsidRPr="00D70C05">
        <w:rPr>
          <w:rFonts w:ascii="Times New Roman" w:hAnsi="Times New Roman" w:cs="Times New Roman"/>
          <w:sz w:val="28"/>
        </w:rPr>
        <w:t>, отчитывайтесь строго в электронном виде.</w:t>
      </w:r>
    </w:p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Если </w:t>
      </w:r>
      <w:r w:rsidRPr="00D70C05">
        <w:rPr>
          <w:rFonts w:ascii="Times New Roman" w:hAnsi="Times New Roman" w:cs="Times New Roman"/>
          <w:b/>
          <w:bCs/>
          <w:sz w:val="28"/>
        </w:rPr>
        <w:t>10 и меньше</w:t>
      </w:r>
      <w:r w:rsidRPr="00D70C05">
        <w:rPr>
          <w:rFonts w:ascii="Times New Roman" w:hAnsi="Times New Roman" w:cs="Times New Roman"/>
          <w:sz w:val="28"/>
        </w:rPr>
        <w:t xml:space="preserve"> — можете выбирать, как сдать отчет: </w:t>
      </w:r>
      <w:proofErr w:type="spellStart"/>
      <w:r w:rsidRPr="00D70C05">
        <w:rPr>
          <w:rFonts w:ascii="Times New Roman" w:hAnsi="Times New Roman" w:cs="Times New Roman"/>
          <w:sz w:val="28"/>
        </w:rPr>
        <w:t>электронно</w:t>
      </w:r>
      <w:proofErr w:type="spellEnd"/>
      <w:r w:rsidRPr="00D70C05">
        <w:rPr>
          <w:rFonts w:ascii="Times New Roman" w:hAnsi="Times New Roman" w:cs="Times New Roman"/>
          <w:sz w:val="28"/>
        </w:rPr>
        <w:t xml:space="preserve"> или на бумаге (п. 10 ст. 431 НК РФ).</w:t>
      </w:r>
    </w:p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 xml:space="preserve">При любой численности работников удобнее отправлять отчетность </w:t>
      </w:r>
      <w:proofErr w:type="spellStart"/>
      <w:r w:rsidRPr="00D70C05">
        <w:rPr>
          <w:rFonts w:ascii="Times New Roman" w:hAnsi="Times New Roman" w:cs="Times New Roman"/>
          <w:sz w:val="28"/>
        </w:rPr>
        <w:t>электронно</w:t>
      </w:r>
      <w:proofErr w:type="spellEnd"/>
      <w:r w:rsidRPr="00D70C05">
        <w:rPr>
          <w:rFonts w:ascii="Times New Roman" w:hAnsi="Times New Roman" w:cs="Times New Roman"/>
          <w:sz w:val="28"/>
        </w:rPr>
        <w:t>. В СБИС всегда актуальные формы отчетов, плюс подсказки по заполнению. Перед отправкой программа </w:t>
      </w:r>
      <w:hyperlink r:id="rId6" w:tgtFrame="_blank" w:history="1">
        <w:r w:rsidRPr="00D70C05">
          <w:rPr>
            <w:rStyle w:val="a3"/>
            <w:rFonts w:ascii="Times New Roman" w:hAnsi="Times New Roman" w:cs="Times New Roman"/>
            <w:sz w:val="28"/>
          </w:rPr>
          <w:t>проверит отчет</w:t>
        </w:r>
      </w:hyperlink>
      <w:r w:rsidRPr="00D70C05">
        <w:rPr>
          <w:rFonts w:ascii="Times New Roman" w:hAnsi="Times New Roman" w:cs="Times New Roman"/>
          <w:sz w:val="28"/>
        </w:rPr>
        <w:t> на критичные ошибки, а сам процесс отправки отчета займет не более минуты.</w:t>
      </w:r>
    </w:p>
    <w:p w:rsidR="00D70C05" w:rsidRPr="00D70C05" w:rsidRDefault="00D70C05" w:rsidP="00D70C05">
      <w:pPr>
        <w:jc w:val="center"/>
        <w:rPr>
          <w:rFonts w:ascii="Times New Roman" w:hAnsi="Times New Roman" w:cs="Times New Roman"/>
          <w:b/>
          <w:sz w:val="28"/>
        </w:rPr>
      </w:pPr>
      <w:r w:rsidRPr="00D70C05">
        <w:rPr>
          <w:rFonts w:ascii="Times New Roman" w:hAnsi="Times New Roman" w:cs="Times New Roman"/>
          <w:b/>
          <w:sz w:val="28"/>
        </w:rPr>
        <w:t>В какие сроки представлять расчет по страховым взносам</w:t>
      </w:r>
    </w:p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Отчет заполняется нарастающим итогом с начала года за 1 квартал, полугодие, 9 месяцев, год.</w:t>
      </w:r>
    </w:p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Срок сдачи — 25 число месяца, следующего за отчетным периодом (п. 7 ст. 431 НК РФ).</w:t>
      </w:r>
    </w:p>
    <w:p w:rsidR="00D70C05" w:rsidRPr="00D70C05" w:rsidRDefault="00D70C05" w:rsidP="00D70C05">
      <w:pPr>
        <w:jc w:val="center"/>
        <w:rPr>
          <w:rFonts w:ascii="Times New Roman" w:hAnsi="Times New Roman" w:cs="Times New Roman"/>
          <w:b/>
          <w:sz w:val="28"/>
        </w:rPr>
      </w:pPr>
      <w:r w:rsidRPr="00D70C05">
        <w:rPr>
          <w:rFonts w:ascii="Times New Roman" w:hAnsi="Times New Roman" w:cs="Times New Roman"/>
          <w:b/>
          <w:sz w:val="28"/>
        </w:rPr>
        <w:t>Сроки сдачи отчета РСВ за 2023 год</w:t>
      </w:r>
    </w:p>
    <w:tbl>
      <w:tblPr>
        <w:tblW w:w="9065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78"/>
      </w:tblGrid>
      <w:tr w:rsidR="00D70C05" w:rsidRPr="00D70C05" w:rsidTr="00D70C05">
        <w:tc>
          <w:tcPr>
            <w:tcW w:w="43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70C05">
              <w:rPr>
                <w:rFonts w:ascii="Times New Roman" w:hAnsi="Times New Roman" w:cs="Times New Roman"/>
                <w:b/>
                <w:bCs/>
                <w:sz w:val="28"/>
              </w:rPr>
              <w:t>Отчетный период</w:t>
            </w:r>
          </w:p>
        </w:tc>
        <w:tc>
          <w:tcPr>
            <w:tcW w:w="467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70C05">
              <w:rPr>
                <w:rFonts w:ascii="Times New Roman" w:hAnsi="Times New Roman" w:cs="Times New Roman"/>
                <w:b/>
                <w:bCs/>
                <w:sz w:val="28"/>
              </w:rPr>
              <w:t>Срок сдачи</w:t>
            </w:r>
          </w:p>
        </w:tc>
      </w:tr>
      <w:tr w:rsidR="00D70C05" w:rsidRPr="00D70C05" w:rsidTr="00D70C05">
        <w:tc>
          <w:tcPr>
            <w:tcW w:w="43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1 квартал</w:t>
            </w:r>
          </w:p>
        </w:tc>
        <w:tc>
          <w:tcPr>
            <w:tcW w:w="467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25.04.2023</w:t>
            </w:r>
          </w:p>
        </w:tc>
      </w:tr>
      <w:tr w:rsidR="00D70C05" w:rsidRPr="00D70C05" w:rsidTr="00D70C05">
        <w:tc>
          <w:tcPr>
            <w:tcW w:w="43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Полугодие</w:t>
            </w:r>
          </w:p>
        </w:tc>
        <w:tc>
          <w:tcPr>
            <w:tcW w:w="467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25.07.2023</w:t>
            </w:r>
          </w:p>
        </w:tc>
      </w:tr>
      <w:tr w:rsidR="00D70C05" w:rsidRPr="00D70C05" w:rsidTr="00D70C05">
        <w:tc>
          <w:tcPr>
            <w:tcW w:w="43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9 месяцев</w:t>
            </w:r>
          </w:p>
        </w:tc>
        <w:tc>
          <w:tcPr>
            <w:tcW w:w="467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25.10.2023</w:t>
            </w:r>
          </w:p>
        </w:tc>
      </w:tr>
      <w:tr w:rsidR="00D70C05" w:rsidRPr="00D70C05" w:rsidTr="00D70C05">
        <w:tc>
          <w:tcPr>
            <w:tcW w:w="43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467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25.01.2024</w:t>
            </w:r>
          </w:p>
        </w:tc>
      </w:tr>
    </w:tbl>
    <w:p w:rsidR="00D70C05" w:rsidRPr="00D70C05" w:rsidRDefault="00D70C05" w:rsidP="00D70C05">
      <w:pPr>
        <w:jc w:val="center"/>
        <w:rPr>
          <w:rFonts w:ascii="Times New Roman" w:hAnsi="Times New Roman" w:cs="Times New Roman"/>
          <w:b/>
          <w:sz w:val="28"/>
        </w:rPr>
      </w:pPr>
      <w:r w:rsidRPr="00D70C05">
        <w:rPr>
          <w:rFonts w:ascii="Times New Roman" w:hAnsi="Times New Roman" w:cs="Times New Roman"/>
          <w:b/>
          <w:sz w:val="28"/>
        </w:rPr>
        <w:t>Сроки сдачи РСВ при ликвидации и реорганизации</w:t>
      </w:r>
    </w:p>
    <w:tbl>
      <w:tblPr>
        <w:tblW w:w="9206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819"/>
      </w:tblGrid>
      <w:tr w:rsidR="00D70C05" w:rsidRPr="00D70C05" w:rsidTr="00D70C05">
        <w:tc>
          <w:tcPr>
            <w:tcW w:w="43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70C05">
              <w:rPr>
                <w:rFonts w:ascii="Times New Roman" w:hAnsi="Times New Roman" w:cs="Times New Roman"/>
                <w:b/>
                <w:bCs/>
                <w:sz w:val="28"/>
              </w:rPr>
              <w:t>Ситуация</w:t>
            </w:r>
          </w:p>
        </w:tc>
        <w:tc>
          <w:tcPr>
            <w:tcW w:w="481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70C05">
              <w:rPr>
                <w:rFonts w:ascii="Times New Roman" w:hAnsi="Times New Roman" w:cs="Times New Roman"/>
                <w:b/>
                <w:bCs/>
                <w:sz w:val="28"/>
              </w:rPr>
              <w:t>Срок сдачи</w:t>
            </w:r>
          </w:p>
        </w:tc>
      </w:tr>
      <w:tr w:rsidR="00D70C05" w:rsidRPr="00D70C05" w:rsidTr="00D70C05">
        <w:tc>
          <w:tcPr>
            <w:tcW w:w="43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Ликвидация фирмы или прекращение деятельности ИП</w:t>
            </w:r>
          </w:p>
        </w:tc>
        <w:tc>
          <w:tcPr>
            <w:tcW w:w="481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 xml:space="preserve">До составления промежуточного ликвидационного баланса </w:t>
            </w:r>
            <w:r w:rsidRPr="00D70C05">
              <w:rPr>
                <w:rFonts w:ascii="Times New Roman" w:hAnsi="Times New Roman" w:cs="Times New Roman"/>
                <w:sz w:val="28"/>
              </w:rPr>
              <w:lastRenderedPageBreak/>
              <w:t>организации или подачи заявления на прекращение деятельности ИП.</w:t>
            </w:r>
          </w:p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Отчетный период — с начала года по день представления отчета включительно (п. 15 ст. 431 НК РФ)</w:t>
            </w:r>
          </w:p>
        </w:tc>
      </w:tr>
      <w:tr w:rsidR="00D70C05" w:rsidRPr="00D70C05" w:rsidTr="00D70C05">
        <w:tc>
          <w:tcPr>
            <w:tcW w:w="43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lastRenderedPageBreak/>
              <w:t>Реорганизация фирмы</w:t>
            </w:r>
          </w:p>
        </w:tc>
        <w:tc>
          <w:tcPr>
            <w:tcW w:w="481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До завершения реорганизации (внесения записи в ЕГРЮЛ) (подп. 5 п. 4.1 ст. 80 НК РФ).</w:t>
            </w:r>
          </w:p>
          <w:p w:rsidR="00D70C05" w:rsidRPr="00D70C05" w:rsidRDefault="00D70C05" w:rsidP="00D70C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70C05">
              <w:rPr>
                <w:rFonts w:ascii="Times New Roman" w:hAnsi="Times New Roman" w:cs="Times New Roman"/>
                <w:sz w:val="28"/>
              </w:rPr>
              <w:t>Отчетный период — с начала года по дату окончания реорганизации</w:t>
            </w:r>
          </w:p>
        </w:tc>
      </w:tr>
    </w:tbl>
    <w:p w:rsidR="00D70C05" w:rsidRPr="00D70C05" w:rsidRDefault="00D70C05" w:rsidP="00D70C05">
      <w:pPr>
        <w:jc w:val="both"/>
        <w:rPr>
          <w:rFonts w:ascii="Times New Roman" w:hAnsi="Times New Roman" w:cs="Times New Roman"/>
          <w:sz w:val="28"/>
        </w:rPr>
      </w:pPr>
      <w:r w:rsidRPr="00D70C05">
        <w:rPr>
          <w:rFonts w:ascii="Times New Roman" w:hAnsi="Times New Roman" w:cs="Times New Roman"/>
          <w:sz w:val="28"/>
        </w:rPr>
        <w:t>Несмотря на то что отчет сдается поквартально, взносы нужно платить каждый месяц. Срок уплаты — не позднее 28 числа следующего месяца (п. 3 ст. 431 НК РФ).</w:t>
      </w:r>
    </w:p>
    <w:p w:rsidR="00D70C05" w:rsidRDefault="00D70C05" w:rsidP="00D70C05">
      <w:pPr>
        <w:jc w:val="both"/>
      </w:pPr>
    </w:p>
    <w:sectPr w:rsidR="00D7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73A0F"/>
    <w:multiLevelType w:val="multilevel"/>
    <w:tmpl w:val="FCB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09"/>
    <w:rsid w:val="00207E2E"/>
    <w:rsid w:val="00422009"/>
    <w:rsid w:val="00D7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8485"/>
  <w15:chartTrackingRefBased/>
  <w15:docId w15:val="{CED90E43-7CDD-46FB-92F7-5F6A5B94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480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7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is.ru/help/ereport/create_send/verif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2023-09-01T10:34:00Z</dcterms:created>
  <dcterms:modified xsi:type="dcterms:W3CDTF">2023-09-01T10:42:00Z</dcterms:modified>
</cp:coreProperties>
</file>