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60" w:rsidRPr="005E585A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5A">
        <w:rPr>
          <w:rFonts w:ascii="Times New Roman" w:hAnsi="Times New Roman" w:cs="Times New Roman"/>
          <w:b/>
          <w:sz w:val="24"/>
          <w:szCs w:val="24"/>
        </w:rPr>
        <w:t>СОВЕТ  МУНИЦИПАЛЬНОГО ОБРАЗОВАНИЯ «ГОРОД АГРЫЗ»</w:t>
      </w:r>
    </w:p>
    <w:p w:rsidR="00806C60" w:rsidRPr="005E585A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5A">
        <w:rPr>
          <w:rFonts w:ascii="Times New Roman" w:hAnsi="Times New Roman" w:cs="Times New Roman"/>
          <w:b/>
          <w:sz w:val="24"/>
          <w:szCs w:val="24"/>
        </w:rPr>
        <w:t>АГРЫЗСКОГО МУНИЦИПАЛЬНОГО  РАЙОНА</w:t>
      </w:r>
    </w:p>
    <w:p w:rsidR="00806C60" w:rsidRPr="005E585A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5A">
        <w:rPr>
          <w:rFonts w:ascii="Times New Roman" w:hAnsi="Times New Roman" w:cs="Times New Roman"/>
          <w:b/>
          <w:sz w:val="24"/>
          <w:szCs w:val="24"/>
        </w:rPr>
        <w:t>РЕСПУБЛИКИ  ТАТАРСТАН</w:t>
      </w:r>
    </w:p>
    <w:p w:rsidR="00806C60" w:rsidRPr="005E585A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C60" w:rsidRPr="005E585A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5A">
        <w:rPr>
          <w:rFonts w:ascii="Times New Roman" w:hAnsi="Times New Roman" w:cs="Times New Roman"/>
          <w:b/>
          <w:sz w:val="24"/>
          <w:szCs w:val="24"/>
        </w:rPr>
        <w:t xml:space="preserve">РЕШЕНИЕ  № </w:t>
      </w:r>
      <w:r w:rsidR="007B23C0" w:rsidRPr="005E585A">
        <w:rPr>
          <w:rFonts w:ascii="Times New Roman" w:hAnsi="Times New Roman" w:cs="Times New Roman"/>
          <w:b/>
          <w:sz w:val="24"/>
          <w:szCs w:val="24"/>
        </w:rPr>
        <w:t>3</w:t>
      </w:r>
      <w:r w:rsidR="00567C0A" w:rsidRPr="005E585A">
        <w:rPr>
          <w:rFonts w:ascii="Times New Roman" w:hAnsi="Times New Roman" w:cs="Times New Roman"/>
          <w:b/>
          <w:sz w:val="24"/>
          <w:szCs w:val="24"/>
        </w:rPr>
        <w:t>2</w:t>
      </w:r>
      <w:r w:rsidR="007B23C0" w:rsidRPr="005E585A">
        <w:rPr>
          <w:rFonts w:ascii="Times New Roman" w:hAnsi="Times New Roman" w:cs="Times New Roman"/>
          <w:b/>
          <w:sz w:val="24"/>
          <w:szCs w:val="24"/>
        </w:rPr>
        <w:t>-</w:t>
      </w:r>
      <w:r w:rsidR="0061422A" w:rsidRPr="005E585A">
        <w:rPr>
          <w:rFonts w:ascii="Times New Roman" w:hAnsi="Times New Roman" w:cs="Times New Roman"/>
          <w:b/>
          <w:sz w:val="24"/>
          <w:szCs w:val="24"/>
        </w:rPr>
        <w:t>10</w:t>
      </w:r>
    </w:p>
    <w:p w:rsidR="005C4F90" w:rsidRPr="005E585A" w:rsidRDefault="005C4F9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5EC" w:rsidRDefault="009405EC" w:rsidP="005C4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9C4350" w:rsidRPr="005E585A">
        <w:rPr>
          <w:rFonts w:ascii="Times New Roman" w:hAnsi="Times New Roman" w:cs="Times New Roman"/>
          <w:sz w:val="24"/>
          <w:szCs w:val="24"/>
        </w:rPr>
        <w:t xml:space="preserve"> </w:t>
      </w:r>
      <w:r w:rsidR="00567C0A" w:rsidRPr="005E585A">
        <w:rPr>
          <w:rFonts w:ascii="Times New Roman" w:hAnsi="Times New Roman" w:cs="Times New Roman"/>
          <w:sz w:val="24"/>
          <w:szCs w:val="24"/>
        </w:rPr>
        <w:t>ноября</w:t>
      </w:r>
      <w:r w:rsidR="009C4350" w:rsidRPr="005E585A">
        <w:rPr>
          <w:rFonts w:ascii="Times New Roman" w:hAnsi="Times New Roman" w:cs="Times New Roman"/>
          <w:sz w:val="24"/>
          <w:szCs w:val="24"/>
        </w:rPr>
        <w:t xml:space="preserve"> </w:t>
      </w:r>
      <w:r w:rsidR="005C4F90" w:rsidRPr="005E585A">
        <w:rPr>
          <w:rFonts w:ascii="Times New Roman" w:hAnsi="Times New Roman" w:cs="Times New Roman"/>
          <w:sz w:val="24"/>
          <w:szCs w:val="24"/>
        </w:rPr>
        <w:t xml:space="preserve">2014 года      </w:t>
      </w:r>
    </w:p>
    <w:p w:rsidR="005C4F90" w:rsidRPr="005E585A" w:rsidRDefault="009405EC" w:rsidP="005C4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г.Агрыз, Республики Татарстан</w:t>
      </w:r>
      <w:r w:rsidR="005C4F90" w:rsidRPr="005E58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806C60" w:rsidRPr="005E585A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A4E" w:rsidRPr="005E585A" w:rsidRDefault="00893B7F" w:rsidP="00AD5A4E">
      <w:pPr>
        <w:pStyle w:val="Default"/>
        <w:jc w:val="both"/>
      </w:pPr>
      <w:r w:rsidRPr="005E585A">
        <w:t>О</w:t>
      </w:r>
      <w:r w:rsidR="00567C0A" w:rsidRPr="005E585A">
        <w:t xml:space="preserve"> внесении изменений в </w:t>
      </w:r>
      <w:r w:rsidR="00AD5A4E" w:rsidRPr="005E585A">
        <w:t xml:space="preserve">Правила благоустройства </w:t>
      </w:r>
    </w:p>
    <w:p w:rsidR="00AD5A4E" w:rsidRPr="005E585A" w:rsidRDefault="00AD5A4E" w:rsidP="00AD5A4E">
      <w:pPr>
        <w:pStyle w:val="Default"/>
        <w:jc w:val="both"/>
      </w:pPr>
      <w:r w:rsidRPr="005E585A">
        <w:t xml:space="preserve">муниципального образования «город Агрыз» </w:t>
      </w:r>
    </w:p>
    <w:p w:rsidR="00AD5A4E" w:rsidRPr="005E585A" w:rsidRDefault="00AD5A4E" w:rsidP="00AD5A4E">
      <w:pPr>
        <w:pStyle w:val="Default"/>
        <w:jc w:val="both"/>
      </w:pPr>
      <w:r w:rsidRPr="005E585A">
        <w:t xml:space="preserve">Агрызского муниципального района </w:t>
      </w:r>
    </w:p>
    <w:p w:rsidR="00567C0A" w:rsidRPr="005E585A" w:rsidRDefault="00AD5A4E" w:rsidP="00AD5A4E">
      <w:pPr>
        <w:pStyle w:val="Default"/>
        <w:jc w:val="both"/>
      </w:pPr>
      <w:r w:rsidRPr="005E585A">
        <w:t xml:space="preserve">Республики Татарстан, утвержденные  </w:t>
      </w:r>
      <w:r w:rsidR="00567C0A" w:rsidRPr="005E585A">
        <w:t>решение</w:t>
      </w:r>
      <w:r w:rsidRPr="005E585A">
        <w:t>м</w:t>
      </w:r>
      <w:r w:rsidR="00567C0A" w:rsidRPr="005E585A">
        <w:t xml:space="preserve"> Совета </w:t>
      </w:r>
    </w:p>
    <w:p w:rsidR="00567C0A" w:rsidRPr="005E585A" w:rsidRDefault="00567C0A" w:rsidP="00893B7F">
      <w:pPr>
        <w:pStyle w:val="Default"/>
        <w:jc w:val="both"/>
      </w:pPr>
      <w:r w:rsidRPr="005E585A">
        <w:t xml:space="preserve">муниципального образования «город Агрыз» </w:t>
      </w:r>
    </w:p>
    <w:p w:rsidR="00567C0A" w:rsidRPr="005E585A" w:rsidRDefault="00567C0A" w:rsidP="00893B7F">
      <w:pPr>
        <w:pStyle w:val="Default"/>
        <w:jc w:val="both"/>
      </w:pPr>
      <w:r w:rsidRPr="005E585A">
        <w:t xml:space="preserve">Агрызского муниципального района </w:t>
      </w:r>
    </w:p>
    <w:p w:rsidR="00567C0A" w:rsidRPr="005E585A" w:rsidRDefault="00567C0A" w:rsidP="00893B7F">
      <w:pPr>
        <w:pStyle w:val="Default"/>
        <w:jc w:val="both"/>
      </w:pPr>
      <w:r w:rsidRPr="005E585A">
        <w:t xml:space="preserve">Республики Татарстан   от 11.10.2012 </w:t>
      </w:r>
      <w:r w:rsidR="005E585A" w:rsidRPr="005E585A">
        <w:t xml:space="preserve"> </w:t>
      </w:r>
      <w:r w:rsidRPr="005E585A">
        <w:t xml:space="preserve">№ 11-1 </w:t>
      </w:r>
    </w:p>
    <w:p w:rsidR="00806C60" w:rsidRPr="005E585A" w:rsidRDefault="00806C60" w:rsidP="00AD5A4E">
      <w:pPr>
        <w:pStyle w:val="Default"/>
        <w:jc w:val="both"/>
      </w:pPr>
    </w:p>
    <w:p w:rsidR="007B23C0" w:rsidRPr="005E585A" w:rsidRDefault="007B23C0" w:rsidP="007B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B7F" w:rsidRPr="005E585A" w:rsidRDefault="00806C60" w:rsidP="00567C0A">
      <w:pPr>
        <w:pStyle w:val="Default"/>
        <w:ind w:firstLine="708"/>
        <w:jc w:val="both"/>
      </w:pPr>
      <w:r w:rsidRPr="005E585A">
        <w:rPr>
          <w:rFonts w:eastAsia="Times New Roman"/>
        </w:rPr>
        <w:t xml:space="preserve">В соответствии </w:t>
      </w:r>
      <w:r w:rsidR="003F6DC1" w:rsidRPr="005E585A">
        <w:t>с Федеральным законом от 06.10.2003 № 131-ФЗ   «Об общих принципах организации местного самоуправления в Российской Федерации»,</w:t>
      </w:r>
      <w:r w:rsidR="007B23C0" w:rsidRPr="005E585A">
        <w:t xml:space="preserve"> </w:t>
      </w:r>
      <w:r w:rsidR="00AD5A4E" w:rsidRPr="005E585A">
        <w:t>Законом Республики Татарстан от 28.07.2004</w:t>
      </w:r>
      <w:r w:rsidR="005E585A" w:rsidRPr="005E585A">
        <w:t xml:space="preserve"> </w:t>
      </w:r>
      <w:r w:rsidR="00AD5A4E" w:rsidRPr="005E585A">
        <w:t xml:space="preserve"> № 45-ЗРТ «О местном самоуправлении в Республике Татарстан», </w:t>
      </w:r>
      <w:r w:rsidR="007B23C0" w:rsidRPr="005E585A">
        <w:t xml:space="preserve">Уставом </w:t>
      </w:r>
      <w:r w:rsidRPr="005E585A">
        <w:rPr>
          <w:rFonts w:eastAsia="Times New Roman"/>
        </w:rPr>
        <w:t>муниципального образования «город Агрыз» Агрызского муниципальн</w:t>
      </w:r>
      <w:r w:rsidR="00893B7F" w:rsidRPr="005E585A">
        <w:rPr>
          <w:rFonts w:eastAsia="Times New Roman"/>
        </w:rPr>
        <w:t>ого района Республики Татарстан</w:t>
      </w:r>
      <w:r w:rsidRPr="005E585A">
        <w:rPr>
          <w:rFonts w:eastAsia="Times New Roman"/>
        </w:rPr>
        <w:t xml:space="preserve"> </w:t>
      </w:r>
      <w:r w:rsidR="00893B7F" w:rsidRPr="005E585A">
        <w:t>и в целях по</w:t>
      </w:r>
      <w:r w:rsidR="00AD5A4E" w:rsidRPr="005E585A">
        <w:t xml:space="preserve">вышения уровня благоустройства, архитектурно-художественного облика в вечернее и ночное время </w:t>
      </w:r>
      <w:r w:rsidR="00893B7F" w:rsidRPr="005E585A">
        <w:t>муниципального образования «город Агрыз» Агрызского муниципального района Республики Татарстан</w:t>
      </w:r>
      <w:r w:rsidR="009405EC">
        <w:t>,</w:t>
      </w:r>
      <w:r w:rsidR="00893B7F" w:rsidRPr="005E585A">
        <w:t xml:space="preserve"> </w:t>
      </w:r>
    </w:p>
    <w:p w:rsidR="00806C60" w:rsidRPr="005E585A" w:rsidRDefault="00806C60" w:rsidP="00806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C60" w:rsidRPr="005E585A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5A">
        <w:rPr>
          <w:rFonts w:ascii="Times New Roman" w:hAnsi="Times New Roman" w:cs="Times New Roman"/>
          <w:b/>
          <w:sz w:val="24"/>
          <w:szCs w:val="24"/>
        </w:rPr>
        <w:t>СОВЕТ  МУНИЦИПАЛЬНОГО ОБРАЗОВАНИЯ «ГОРОД АГРЫЗ»</w:t>
      </w:r>
    </w:p>
    <w:p w:rsidR="00806C60" w:rsidRPr="005E585A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5A">
        <w:rPr>
          <w:rFonts w:ascii="Times New Roman" w:hAnsi="Times New Roman" w:cs="Times New Roman"/>
          <w:b/>
          <w:sz w:val="24"/>
          <w:szCs w:val="24"/>
        </w:rPr>
        <w:t>АГРЫЗСКОГО МУНИЦИПАЛЬНОГО  РАЙОНА</w:t>
      </w:r>
    </w:p>
    <w:p w:rsidR="00806C60" w:rsidRPr="005E585A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5A">
        <w:rPr>
          <w:rFonts w:ascii="Times New Roman" w:hAnsi="Times New Roman" w:cs="Times New Roman"/>
          <w:b/>
          <w:sz w:val="24"/>
          <w:szCs w:val="24"/>
        </w:rPr>
        <w:t>РЕСПУБЛИКИ  ТАТАРСТАН</w:t>
      </w:r>
    </w:p>
    <w:p w:rsidR="00806C60" w:rsidRPr="005E585A" w:rsidRDefault="00806C60" w:rsidP="00806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5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5E585A" w:rsidRPr="005E585A" w:rsidRDefault="00806C60" w:rsidP="00893B7F">
      <w:pPr>
        <w:pStyle w:val="Default"/>
        <w:spacing w:after="36"/>
        <w:jc w:val="both"/>
      </w:pPr>
      <w:r w:rsidRPr="005E585A">
        <w:t xml:space="preserve">        1. </w:t>
      </w:r>
      <w:r w:rsidR="00AD5A4E" w:rsidRPr="005E585A">
        <w:t>Внести</w:t>
      </w:r>
      <w:r w:rsidR="005E585A" w:rsidRPr="005E585A">
        <w:t>:</w:t>
      </w:r>
      <w:r w:rsidR="00AD5A4E" w:rsidRPr="005E585A">
        <w:t xml:space="preserve"> </w:t>
      </w:r>
    </w:p>
    <w:p w:rsidR="004B5ED6" w:rsidRPr="005E585A" w:rsidRDefault="00AD5A4E" w:rsidP="00893B7F">
      <w:pPr>
        <w:pStyle w:val="Default"/>
        <w:spacing w:after="36"/>
        <w:jc w:val="both"/>
        <w:rPr>
          <w:rFonts w:eastAsia="Times New Roman"/>
        </w:rPr>
      </w:pPr>
      <w:r w:rsidRPr="005E585A">
        <w:t xml:space="preserve">в Правила </w:t>
      </w:r>
      <w:r w:rsidR="00893B7F" w:rsidRPr="005E585A">
        <w:t xml:space="preserve">благоустройства </w:t>
      </w:r>
      <w:r w:rsidR="00A40C11" w:rsidRPr="005E585A">
        <w:rPr>
          <w:rFonts w:eastAsia="Times New Roman"/>
        </w:rPr>
        <w:t>муниципального образования</w:t>
      </w:r>
      <w:r w:rsidR="00806C60" w:rsidRPr="005E585A">
        <w:rPr>
          <w:rFonts w:eastAsia="Times New Roman"/>
        </w:rPr>
        <w:t xml:space="preserve"> «город Агрыз» Агрызского муниципального района</w:t>
      </w:r>
      <w:r w:rsidRPr="005E585A">
        <w:rPr>
          <w:rFonts w:eastAsia="Times New Roman"/>
        </w:rPr>
        <w:t xml:space="preserve"> Республики Татарстан, утвержденные решением Совета муниципального образования «город Агрыз» Агрызского муниципального района Республики Татарстан</w:t>
      </w:r>
      <w:r w:rsidR="004B5ED6" w:rsidRPr="005E585A">
        <w:rPr>
          <w:rFonts w:eastAsia="Times New Roman"/>
        </w:rPr>
        <w:t xml:space="preserve"> от 11.10.2012 г. № 11-1, </w:t>
      </w:r>
      <w:r w:rsidR="005E585A" w:rsidRPr="005E585A">
        <w:rPr>
          <w:rFonts w:eastAsia="Times New Roman"/>
        </w:rPr>
        <w:t xml:space="preserve">следующее изменение в </w:t>
      </w:r>
      <w:r w:rsidR="004B5ED6" w:rsidRPr="005E585A">
        <w:rPr>
          <w:rFonts w:eastAsia="Times New Roman"/>
        </w:rPr>
        <w:t xml:space="preserve">статью 5.4 </w:t>
      </w:r>
      <w:r w:rsidR="005E585A" w:rsidRPr="005E585A">
        <w:rPr>
          <w:rFonts w:eastAsia="Times New Roman"/>
        </w:rPr>
        <w:t xml:space="preserve">изложив её </w:t>
      </w:r>
      <w:r w:rsidR="004B5ED6" w:rsidRPr="005E585A">
        <w:rPr>
          <w:rFonts w:eastAsia="Times New Roman"/>
        </w:rPr>
        <w:t>в новой редакции: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«5.4. </w:t>
      </w:r>
      <w:r w:rsidRPr="005E585A">
        <w:rPr>
          <w:b/>
          <w:bCs/>
        </w:rPr>
        <w:t>Наружное освещение</w:t>
      </w:r>
      <w:r w:rsidRPr="005E585A">
        <w:t xml:space="preserve">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5.4.1. Включение наружного освещения улиц, дорог, площадей и других объектов производится по утвержденному уполномоченным органом графику.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5.4.1.1.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проекту.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5.4.2. Включение и отключение устройств наружного освещения подъездов жилых домов производятся в режиме работы наружного освещения улиц.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5.4.3.Вышедшие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Не допускается вывозить указанные типы ламп на городские свалки, мусороперерабатывающие заводы.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5.4.4. Металлические опоры, кронштейны и другие элементы устройств наружного освещения и контактной сети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 </w:t>
      </w:r>
    </w:p>
    <w:p w:rsidR="004B5ED6" w:rsidRPr="005E585A" w:rsidRDefault="004B5ED6" w:rsidP="004B5ED6">
      <w:pPr>
        <w:pStyle w:val="Default"/>
        <w:jc w:val="both"/>
      </w:pPr>
      <w:r w:rsidRPr="005E585A">
        <w:lastRenderedPageBreak/>
        <w:t xml:space="preserve">5.4.5.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Вывоз сбитых опор освещения и контактной сети электрифицированного транспорта осуществляется владельцем опоры: на основных дорогах - незамедлительно; на остальных территориях (включая вывоз демонтируемых опор) - в течение суток с момента обнаружения такой необходимости (демонтажа).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5.4.7. Владельцы опор освещения и контактной сети электрифицированного транспорта в течение суток принимают меры по демонтажу или исправлению накрененных опор.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5.4.8.За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5.4.9.Не допускается эксплуатация устройств наружного освещения при наличии обрывов проводов, повреждений опор, изоляторов.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5.4.10. Не допускается самовольное подсоединение и подключение проводов и кабелей к сетям и устройствам наружного освещения.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5.4.11.Собственники (владельцы) объектов наружного освещения или объектов, оборудованных средствами наружного освещения, а также организации, обслуживающие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объекты (средства) наружного освещения, обязаны: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1)следить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2) следить за включением и отключением освещения в соответствии с установленным порядком;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3) соблюдать правила установки, содержания, размещения и эксплуатации наружного освещения и оформления;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4) своевременно производить замену фонарей наружного освещения.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5.4.12. Ответственность за уборку территорий вокруг мачт и опор наружного освещения, расположенных на тротуарах, возлагается на ответственных за уборку тротуаров лиц.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5.4.13.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5.4.14.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5.4.15. Не допускается использовать в качестве крепления подвесных линий связи и воздушно-кабельных переходов: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1) опоры и элементы подвеса контактных сетей общественного и железнодорожного транспорта и опоры наружного освещения;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2) элементы обустройства автомобильных дорог: дорожные ограждения, элементы и конструкции, предназначенные для размещения светофоров, дорожных знаков;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3) 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 </w:t>
      </w:r>
    </w:p>
    <w:p w:rsidR="004B5ED6" w:rsidRPr="005E585A" w:rsidRDefault="004B5ED6" w:rsidP="004B5ED6">
      <w:pPr>
        <w:pStyle w:val="Default"/>
        <w:jc w:val="both"/>
      </w:pPr>
      <w:r w:rsidRPr="005E585A">
        <w:lastRenderedPageBreak/>
        <w:t xml:space="preserve">5.4.16. Не допускается: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1) пересекать дороги при прокладке кабелей связи воздушным способом от одного здания к другому;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2) размещать запасы кабеля вне распределительного муфтового шкафа. </w:t>
      </w:r>
    </w:p>
    <w:p w:rsidR="004B5ED6" w:rsidRPr="005E585A" w:rsidRDefault="004B5ED6" w:rsidP="004B5ED6">
      <w:pPr>
        <w:pStyle w:val="Default"/>
        <w:jc w:val="both"/>
      </w:pPr>
      <w:r w:rsidRPr="005E585A">
        <w:t xml:space="preserve">5.4.17. 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электропередачи).» </w:t>
      </w:r>
    </w:p>
    <w:p w:rsidR="00806C60" w:rsidRPr="005E585A" w:rsidRDefault="009602C7" w:rsidP="00960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5A">
        <w:rPr>
          <w:rFonts w:ascii="Times New Roman" w:hAnsi="Times New Roman" w:cs="Times New Roman"/>
          <w:sz w:val="24"/>
          <w:szCs w:val="24"/>
        </w:rPr>
        <w:t xml:space="preserve">       </w:t>
      </w:r>
      <w:r w:rsidR="004B5ED6" w:rsidRPr="005E585A">
        <w:rPr>
          <w:rFonts w:ascii="Times New Roman" w:hAnsi="Times New Roman" w:cs="Times New Roman"/>
          <w:sz w:val="24"/>
          <w:szCs w:val="24"/>
        </w:rPr>
        <w:t>2</w:t>
      </w:r>
      <w:r w:rsidRPr="005E585A">
        <w:rPr>
          <w:rFonts w:ascii="Times New Roman" w:hAnsi="Times New Roman" w:cs="Times New Roman"/>
          <w:sz w:val="24"/>
          <w:szCs w:val="24"/>
        </w:rPr>
        <w:t xml:space="preserve">. </w:t>
      </w:r>
      <w:r w:rsidR="00806C60" w:rsidRPr="005E585A">
        <w:rPr>
          <w:rFonts w:ascii="Times New Roman" w:hAnsi="Times New Roman" w:cs="Times New Roman"/>
          <w:sz w:val="24"/>
          <w:szCs w:val="24"/>
        </w:rPr>
        <w:t>Обнародовать настоящее решение, разместив его на информационных стендах  муниципального образования «город Агрыз» Агрызского муниципального района Республики Татарстан и на официальном сайте Агрызского муниципального района Республики Татарстан.</w:t>
      </w:r>
    </w:p>
    <w:p w:rsidR="009602C7" w:rsidRPr="005E585A" w:rsidRDefault="002564CD" w:rsidP="00AD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5A">
        <w:rPr>
          <w:rFonts w:ascii="Times New Roman" w:hAnsi="Times New Roman" w:cs="Times New Roman"/>
          <w:sz w:val="24"/>
          <w:szCs w:val="24"/>
        </w:rPr>
        <w:t xml:space="preserve">      </w:t>
      </w:r>
      <w:r w:rsidR="009602C7" w:rsidRPr="005E585A">
        <w:rPr>
          <w:rFonts w:ascii="Times New Roman" w:hAnsi="Times New Roman" w:cs="Times New Roman"/>
          <w:sz w:val="24"/>
          <w:szCs w:val="24"/>
        </w:rPr>
        <w:t xml:space="preserve"> </w:t>
      </w:r>
      <w:r w:rsidR="004B5ED6" w:rsidRPr="005E585A">
        <w:rPr>
          <w:rFonts w:ascii="Times New Roman" w:hAnsi="Times New Roman" w:cs="Times New Roman"/>
          <w:sz w:val="24"/>
          <w:szCs w:val="24"/>
        </w:rPr>
        <w:t>3</w:t>
      </w:r>
      <w:r w:rsidR="00806C60" w:rsidRPr="005E585A">
        <w:rPr>
          <w:rFonts w:ascii="Times New Roman" w:hAnsi="Times New Roman" w:cs="Times New Roman"/>
          <w:sz w:val="24"/>
          <w:szCs w:val="24"/>
        </w:rPr>
        <w:t>.</w:t>
      </w:r>
      <w:r w:rsidR="009602C7" w:rsidRPr="005E585A">
        <w:rPr>
          <w:rFonts w:ascii="Times New Roman" w:hAnsi="Times New Roman" w:cs="Times New Roman"/>
          <w:sz w:val="24"/>
          <w:szCs w:val="24"/>
        </w:rPr>
        <w:t xml:space="preserve"> </w:t>
      </w:r>
      <w:r w:rsidRPr="005E585A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решения возложить на постоянную комиссию </w:t>
      </w:r>
      <w:r w:rsidR="00FA5C4B" w:rsidRPr="005E585A">
        <w:rPr>
          <w:rFonts w:ascii="Times New Roman" w:hAnsi="Times New Roman" w:cs="Times New Roman"/>
          <w:sz w:val="24"/>
          <w:szCs w:val="24"/>
        </w:rPr>
        <w:t xml:space="preserve">по строительству, жилищно-коммунальному хозяйству, транспорту и связи  Совета муниципального образования «город Агрыз» </w:t>
      </w:r>
      <w:r w:rsidRPr="005E585A">
        <w:rPr>
          <w:rFonts w:ascii="Times New Roman" w:hAnsi="Times New Roman" w:cs="Times New Roman"/>
          <w:sz w:val="24"/>
          <w:szCs w:val="24"/>
        </w:rPr>
        <w:t>(</w:t>
      </w:r>
      <w:r w:rsidR="00FA5C4B" w:rsidRPr="005E585A">
        <w:rPr>
          <w:rFonts w:ascii="Times New Roman" w:hAnsi="Times New Roman" w:cs="Times New Roman"/>
          <w:sz w:val="24"/>
          <w:szCs w:val="24"/>
        </w:rPr>
        <w:t>Хасанов И.Я.</w:t>
      </w:r>
      <w:r w:rsidRPr="005E585A">
        <w:rPr>
          <w:rFonts w:ascii="Times New Roman" w:hAnsi="Times New Roman" w:cs="Times New Roman"/>
          <w:sz w:val="24"/>
          <w:szCs w:val="24"/>
        </w:rPr>
        <w:t>).</w:t>
      </w:r>
    </w:p>
    <w:p w:rsidR="004B5ED6" w:rsidRDefault="004B5ED6" w:rsidP="00AD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5EC" w:rsidRDefault="009405EC" w:rsidP="00AD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5EC" w:rsidRPr="005E585A" w:rsidRDefault="009405EC" w:rsidP="00AD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C60" w:rsidRPr="005E585A" w:rsidRDefault="00806C60" w:rsidP="00806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5A">
        <w:rPr>
          <w:rFonts w:ascii="Times New Roman" w:hAnsi="Times New Roman" w:cs="Times New Roman"/>
          <w:sz w:val="24"/>
          <w:szCs w:val="24"/>
        </w:rPr>
        <w:t>Глава муниципального образования «город Агрыз»,</w:t>
      </w:r>
    </w:p>
    <w:p w:rsidR="00806C60" w:rsidRPr="005E585A" w:rsidRDefault="00806C60" w:rsidP="00806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5A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806C60" w:rsidRPr="005E585A" w:rsidRDefault="00806C60" w:rsidP="00806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5A">
        <w:rPr>
          <w:rFonts w:ascii="Times New Roman" w:hAnsi="Times New Roman" w:cs="Times New Roman"/>
          <w:sz w:val="24"/>
          <w:szCs w:val="24"/>
        </w:rPr>
        <w:t>муниципального образования «город Агрыз»</w:t>
      </w:r>
    </w:p>
    <w:p w:rsidR="00806C60" w:rsidRPr="005E585A" w:rsidRDefault="00806C60" w:rsidP="00806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5A">
        <w:rPr>
          <w:rFonts w:ascii="Times New Roman" w:hAnsi="Times New Roman" w:cs="Times New Roman"/>
          <w:sz w:val="24"/>
          <w:szCs w:val="24"/>
        </w:rPr>
        <w:t xml:space="preserve">Агрызского муниципального  района </w:t>
      </w:r>
    </w:p>
    <w:p w:rsidR="001E2B68" w:rsidRPr="005E585A" w:rsidRDefault="00806C60" w:rsidP="009602C7">
      <w:pPr>
        <w:spacing w:after="0" w:line="240" w:lineRule="auto"/>
        <w:rPr>
          <w:sz w:val="24"/>
          <w:szCs w:val="24"/>
        </w:rPr>
      </w:pPr>
      <w:r w:rsidRPr="005E585A">
        <w:rPr>
          <w:rFonts w:ascii="Times New Roman" w:hAnsi="Times New Roman" w:cs="Times New Roman"/>
          <w:sz w:val="24"/>
          <w:szCs w:val="24"/>
        </w:rPr>
        <w:t xml:space="preserve">Республики  Татарстан                                   </w:t>
      </w:r>
      <w:r w:rsidR="00062883" w:rsidRPr="005E58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93B7F" w:rsidRPr="005E585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2883" w:rsidRPr="005E585A">
        <w:rPr>
          <w:rFonts w:ascii="Times New Roman" w:hAnsi="Times New Roman" w:cs="Times New Roman"/>
          <w:sz w:val="24"/>
          <w:szCs w:val="24"/>
        </w:rPr>
        <w:t xml:space="preserve">     </w:t>
      </w:r>
      <w:r w:rsidR="009405E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62883" w:rsidRPr="005E585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585A">
        <w:rPr>
          <w:rFonts w:ascii="Times New Roman" w:hAnsi="Times New Roman" w:cs="Times New Roman"/>
          <w:sz w:val="24"/>
          <w:szCs w:val="24"/>
        </w:rPr>
        <w:t>В.В. М</w:t>
      </w:r>
      <w:r w:rsidR="00062883" w:rsidRPr="005E585A">
        <w:rPr>
          <w:rFonts w:ascii="Times New Roman" w:hAnsi="Times New Roman" w:cs="Times New Roman"/>
          <w:sz w:val="24"/>
          <w:szCs w:val="24"/>
        </w:rPr>
        <w:t>АКАРОВ</w:t>
      </w:r>
      <w:r w:rsidRPr="005E58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E2B68" w:rsidRPr="005E585A" w:rsidSect="00893B7F">
      <w:pgSz w:w="11906" w:h="16838"/>
      <w:pgMar w:top="1021" w:right="567" w:bottom="1021" w:left="102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27D" w:rsidRDefault="0002627D" w:rsidP="00763611">
      <w:pPr>
        <w:spacing w:after="0" w:line="240" w:lineRule="auto"/>
      </w:pPr>
      <w:r>
        <w:separator/>
      </w:r>
    </w:p>
  </w:endnote>
  <w:endnote w:type="continuationSeparator" w:id="1">
    <w:p w:rsidR="0002627D" w:rsidRDefault="0002627D" w:rsidP="0076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27D" w:rsidRDefault="0002627D" w:rsidP="00763611">
      <w:pPr>
        <w:spacing w:after="0" w:line="240" w:lineRule="auto"/>
      </w:pPr>
      <w:r>
        <w:separator/>
      </w:r>
    </w:p>
  </w:footnote>
  <w:footnote w:type="continuationSeparator" w:id="1">
    <w:p w:rsidR="0002627D" w:rsidRDefault="0002627D" w:rsidP="00763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2178"/>
    <w:multiLevelType w:val="hybridMultilevel"/>
    <w:tmpl w:val="53DA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D3536"/>
    <w:multiLevelType w:val="hybridMultilevel"/>
    <w:tmpl w:val="53DA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6C60"/>
    <w:rsid w:val="0002627D"/>
    <w:rsid w:val="00062883"/>
    <w:rsid w:val="00066419"/>
    <w:rsid w:val="00072FF3"/>
    <w:rsid w:val="001E2B68"/>
    <w:rsid w:val="001F5FAD"/>
    <w:rsid w:val="0020054B"/>
    <w:rsid w:val="002564CD"/>
    <w:rsid w:val="00257356"/>
    <w:rsid w:val="00381655"/>
    <w:rsid w:val="003E1438"/>
    <w:rsid w:val="003F6DC1"/>
    <w:rsid w:val="004511B7"/>
    <w:rsid w:val="004B5ED6"/>
    <w:rsid w:val="00567C0A"/>
    <w:rsid w:val="005C4F90"/>
    <w:rsid w:val="005D3A6D"/>
    <w:rsid w:val="005E585A"/>
    <w:rsid w:val="0061422A"/>
    <w:rsid w:val="0071465A"/>
    <w:rsid w:val="00747910"/>
    <w:rsid w:val="0075060E"/>
    <w:rsid w:val="00763611"/>
    <w:rsid w:val="007903C8"/>
    <w:rsid w:val="00795AF8"/>
    <w:rsid w:val="007B23C0"/>
    <w:rsid w:val="007F1FCF"/>
    <w:rsid w:val="007F5451"/>
    <w:rsid w:val="00806C60"/>
    <w:rsid w:val="00893B7F"/>
    <w:rsid w:val="008E15FA"/>
    <w:rsid w:val="0090649C"/>
    <w:rsid w:val="009405EC"/>
    <w:rsid w:val="009602C7"/>
    <w:rsid w:val="009C4350"/>
    <w:rsid w:val="00A40C11"/>
    <w:rsid w:val="00A72088"/>
    <w:rsid w:val="00A74055"/>
    <w:rsid w:val="00AD5A4E"/>
    <w:rsid w:val="00B71725"/>
    <w:rsid w:val="00B86362"/>
    <w:rsid w:val="00C22F36"/>
    <w:rsid w:val="00C3373A"/>
    <w:rsid w:val="00D10E7A"/>
    <w:rsid w:val="00D64082"/>
    <w:rsid w:val="00DF6A7C"/>
    <w:rsid w:val="00FA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2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63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611"/>
  </w:style>
  <w:style w:type="paragraph" w:styleId="a5">
    <w:name w:val="footer"/>
    <w:basedOn w:val="a"/>
    <w:link w:val="a6"/>
    <w:uiPriority w:val="99"/>
    <w:semiHidden/>
    <w:unhideWhenUsed/>
    <w:rsid w:val="00763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3611"/>
  </w:style>
  <w:style w:type="paragraph" w:customStyle="1" w:styleId="Default">
    <w:name w:val="Default"/>
    <w:rsid w:val="00893B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93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4</cp:revision>
  <cp:lastPrinted>2014-11-17T05:12:00Z</cp:lastPrinted>
  <dcterms:created xsi:type="dcterms:W3CDTF">2014-11-10T12:09:00Z</dcterms:created>
  <dcterms:modified xsi:type="dcterms:W3CDTF">2014-11-17T05:13:00Z</dcterms:modified>
</cp:coreProperties>
</file>