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6.jpeg" ContentType="image/jpeg"/>
  <Override PartName="/word/media/image5.jpeg" ContentType="image/jpeg"/>
  <Override PartName="/word/media/image4.jpeg" ContentType="image/jpeg"/>
  <Override PartName="/word/media/image8.jpeg" ContentType="image/jpeg"/>
  <Override PartName="/word/media/image1.jpeg" ContentType="image/jpeg"/>
  <Override PartName="/word/media/image9.jpeg" ContentType="image/jpeg"/>
  <Override PartName="/word/media/image2.jpeg" ContentType="image/jpeg"/>
  <Override PartName="/word/media/image7.jpeg" ContentType="image/jpe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Page"/>
        <w:jc w:val="right"/>
        <w:rPr>
          <w:rFonts w:ascii="Times New Roman" w:hAnsi="Times New Roman" w:cs="Times New Roman"/>
          <w:sz w:val="28"/>
          <w:szCs w:val="28"/>
        </w:rPr>
      </w:pPr>
      <w:r>
        <w:rPr>
          <w:rFonts w:cs="Times New Roman" w:ascii="Times New Roman" w:hAnsi="Times New Roman"/>
          <w:sz w:val="28"/>
          <w:szCs w:val="28"/>
        </w:rPr>
        <w:t>ПРОЕКТ</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pPr>
      <w:r>
        <w:rPr>
          <w:rFonts w:cs="Times New Roman" w:ascii="Times New Roman" w:hAnsi="Times New Roman"/>
          <w:b w:val="false"/>
          <w:sz w:val="28"/>
          <w:szCs w:val="28"/>
        </w:rPr>
        <w:t xml:space="preserve">ИСПОЛНИТЕЛЬНЫЙ КОМИТЕТ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ПОСТАНОВЛЕНИЕ</w:t>
      </w:r>
    </w:p>
    <w:p>
      <w:pPr>
        <w:pStyle w:val="ConsPlusTitle"/>
        <w:jc w:val="center"/>
        <w:rPr>
          <w:rFonts w:ascii="Times New Roman" w:hAnsi="Times New Roman" w:cs="Times New Roman"/>
          <w:b w:val="false"/>
          <w:sz w:val="28"/>
          <w:szCs w:val="28"/>
        </w:rPr>
      </w:pPr>
      <w:r>
        <w:rPr/>
      </w:r>
    </w:p>
    <w:tbl>
      <w:tblPr>
        <w:tblW w:w="10001" w:type="dxa"/>
        <w:jc w:val="left"/>
        <w:tblInd w:w="-141" w:type="dxa"/>
        <w:tblLayout w:type="fixed"/>
        <w:tblCellMar>
          <w:top w:w="0" w:type="dxa"/>
          <w:left w:w="108" w:type="dxa"/>
          <w:bottom w:w="0" w:type="dxa"/>
          <w:right w:w="108" w:type="dxa"/>
        </w:tblCellMar>
        <w:tblLook w:noVBand="1" w:val="04a0" w:noHBand="0" w:lastColumn="0" w:firstColumn="1" w:lastRow="0" w:firstRow="1"/>
      </w:tblPr>
      <w:tblGrid>
        <w:gridCol w:w="142"/>
        <w:gridCol w:w="12"/>
        <w:gridCol w:w="5082"/>
        <w:gridCol w:w="4535"/>
        <w:gridCol w:w="230"/>
      </w:tblGrid>
      <w:tr>
        <w:trPr/>
        <w:tc>
          <w:tcPr>
            <w:tcW w:w="142" w:type="dxa"/>
            <w:tcBorders/>
          </w:tcPr>
          <w:p>
            <w:pPr>
              <w:pStyle w:val="Normal"/>
              <w:widowControl w:val="false"/>
              <w:shd w:val="clear" w:color="auto" w:fill="FFFFFF"/>
              <w:spacing w:lineRule="auto" w:line="240" w:before="0" w:after="0"/>
              <w:ind w:left="-105" w:hanging="0"/>
              <w:jc w:val="both"/>
              <w:rPr>
                <w:rFonts w:ascii="Arial" w:hAnsi="Arial" w:cs="Arial"/>
                <w:sz w:val="24"/>
                <w:szCs w:val="24"/>
              </w:rPr>
            </w:pPr>
            <w:r>
              <w:rPr>
                <w:rFonts w:cs="Arial" w:ascii="Arial" w:hAnsi="Arial"/>
                <w:sz w:val="24"/>
                <w:szCs w:val="24"/>
              </w:rPr>
            </w:r>
          </w:p>
        </w:tc>
        <w:tc>
          <w:tcPr>
            <w:tcW w:w="12" w:type="dxa"/>
            <w:tcBorders/>
          </w:tcPr>
          <w:p>
            <w:pPr>
              <w:pStyle w:val="Normal"/>
              <w:widowControl w:val="false"/>
              <w:shd w:val="clear" w:color="auto" w:fill="FFFFFF"/>
              <w:spacing w:lineRule="auto" w:line="240" w:before="0" w:after="0"/>
              <w:ind w:left="-105" w:hanging="0"/>
              <w:jc w:val="both"/>
              <w:rPr>
                <w:rFonts w:ascii="Arial" w:hAnsi="Arial" w:cs="Arial"/>
                <w:sz w:val="24"/>
                <w:szCs w:val="24"/>
              </w:rPr>
            </w:pPr>
            <w:r>
              <w:rPr>
                <w:rFonts w:cs="Arial" w:ascii="Arial" w:hAnsi="Arial"/>
                <w:sz w:val="24"/>
                <w:szCs w:val="24"/>
              </w:rPr>
            </w:r>
          </w:p>
        </w:tc>
        <w:tc>
          <w:tcPr>
            <w:tcW w:w="5082" w:type="dxa"/>
            <w:tcBorders/>
          </w:tcPr>
          <w:p>
            <w:pPr>
              <w:pStyle w:val="Normal"/>
              <w:widowControl w:val="false"/>
              <w:tabs>
                <w:tab w:val="clear" w:pos="708"/>
                <w:tab w:val="left" w:pos="567" w:leader="none"/>
              </w:tabs>
              <w:spacing w:lineRule="exact" w:line="317" w:before="0" w:after="0"/>
              <w:jc w:val="both"/>
              <w:rPr>
                <w:rFonts w:ascii="PT Astra Sans" w:hAnsi="PT Astra Sans"/>
              </w:rPr>
            </w:pPr>
            <w:r>
              <w:rPr>
                <w:rFonts w:eastAsia="Times New Roman" w:cs="Times New Roman" w:ascii="PT Astra Sans" w:hAnsi="PT Astra Sans"/>
                <w:bCs/>
                <w:color w:val="000000"/>
                <w:sz w:val="24"/>
                <w:szCs w:val="24"/>
                <w:lang w:eastAsia="ru-RU" w:bidi="ru-RU"/>
              </w:rPr>
              <w:t>Об утверждении муниципальной программы «</w:t>
            </w:r>
            <w:r>
              <w:rPr>
                <w:rFonts w:eastAsia="Calibri" w:cs="Times New Roman" w:ascii="PT Astra Sans" w:hAnsi="PT Astra Sans"/>
                <w:bCs/>
                <w:color w:val="000000"/>
                <w:sz w:val="24"/>
                <w:szCs w:val="24"/>
                <w:lang w:bidi="ru-RU"/>
              </w:rPr>
              <w:t>Программа развития малого и среднего бизнеса в Агрызском муниципальном районе Республики Татарстан на 2024-2026 годы</w:t>
            </w:r>
            <w:r>
              <w:rPr>
                <w:rFonts w:eastAsia="Times New Roman" w:cs="Times New Roman" w:ascii="PT Astra Sans" w:hAnsi="PT Astra Sans"/>
                <w:bCs/>
                <w:color w:val="000000"/>
                <w:sz w:val="24"/>
                <w:szCs w:val="24"/>
                <w:lang w:eastAsia="ru-RU" w:bidi="ru-RU"/>
              </w:rPr>
              <w:t>»</w:t>
            </w:r>
          </w:p>
        </w:tc>
        <w:tc>
          <w:tcPr>
            <w:tcW w:w="4535" w:type="dxa"/>
            <w:tcBorders/>
          </w:tcPr>
          <w:p>
            <w:pPr>
              <w:pStyle w:val="Normal"/>
              <w:widowControl w:val="false"/>
              <w:spacing w:lineRule="auto" w:line="240" w:before="0" w:after="0"/>
              <w:jc w:val="both"/>
              <w:rPr>
                <w:rFonts w:ascii="Arial" w:hAnsi="Arial" w:eastAsia="Calibri" w:cs="Arial"/>
                <w:sz w:val="24"/>
                <w:szCs w:val="24"/>
                <w:lang w:eastAsia="en-US"/>
              </w:rPr>
            </w:pPr>
            <w:r>
              <w:rPr>
                <w:rFonts w:eastAsia="Calibri" w:cs="Arial" w:ascii="Arial" w:hAnsi="Arial"/>
                <w:sz w:val="24"/>
                <w:szCs w:val="24"/>
                <w:lang w:eastAsia="en-US"/>
              </w:rPr>
            </w:r>
          </w:p>
        </w:tc>
        <w:tc>
          <w:tcPr>
            <w:tcW w:w="230" w:type="dxa"/>
            <w:tcBorders/>
          </w:tcPr>
          <w:p>
            <w:pPr>
              <w:pStyle w:val="Normal"/>
              <w:widowControl w:val="false"/>
              <w:spacing w:before="0" w:after="200"/>
              <w:rPr/>
            </w:pPr>
            <w:r>
              <w:rPr/>
            </w:r>
          </w:p>
        </w:tc>
      </w:tr>
    </w:tbl>
    <w:p>
      <w:pPr>
        <w:pStyle w:val="Normal"/>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8"/>
        <w:jc w:val="both"/>
        <w:rPr/>
      </w:pPr>
      <w:r>
        <w:rPr>
          <w:rFonts w:cs="Times New Roman" w:ascii="PT Astra Sans" w:hAnsi="PT Astra Sans"/>
          <w:sz w:val="24"/>
          <w:szCs w:val="24"/>
        </w:rPr>
        <w:t xml:space="preserve">Руководствуясь Федеральным </w:t>
      </w:r>
      <w:hyperlink r:id="rId2" w:tgtFrame="Федеральный закон от 24.07.2007 N 209-ФЗ (ред. от 29.12.2015) О развитии малого и среднего предпринимательства в Российской Федерации&quot;{КонсультантПлюс}">
        <w:r>
          <w:rPr>
            <w:rFonts w:cs="Times New Roman" w:ascii="PT Astra Sans" w:hAnsi="PT Astra Sans"/>
            <w:sz w:val="24"/>
            <w:szCs w:val="24"/>
          </w:rPr>
          <w:t>законом</w:t>
        </w:r>
      </w:hyperlink>
      <w:r>
        <w:rPr>
          <w:rFonts w:cs="Times New Roman" w:ascii="PT Astra Sans" w:hAnsi="PT Astra Sans"/>
          <w:sz w:val="24"/>
          <w:szCs w:val="24"/>
        </w:rPr>
        <w:t xml:space="preserve"> от 24.07.2007 N 209-ФЗ «О развитии малого и среднего предпринимательства Российской Федерации», Федеральным </w:t>
      </w:r>
      <w:hyperlink r:id="rId3" w:tgtFrame="Федеральный закон от 06.10.2003 N 131-ФЗ (ред. от 30.12.2015) Об общих принципах организации местного самоуправления в Российской Федерации">
        <w:r>
          <w:rPr>
            <w:rFonts w:cs="Times New Roman" w:ascii="PT Astra Sans" w:hAnsi="PT Astra Sans"/>
            <w:sz w:val="24"/>
            <w:szCs w:val="24"/>
          </w:rPr>
          <w:t>законом</w:t>
        </w:r>
      </w:hyperlink>
      <w:r>
        <w:rPr>
          <w:rFonts w:cs="Times New Roman" w:ascii="PT Astra Sans" w:hAnsi="PT Astra Sans"/>
          <w:sz w:val="24"/>
          <w:szCs w:val="24"/>
        </w:rPr>
        <w:t xml:space="preserve"> от 06.10.2003 №131-ФЗ «Об общих принципах организации местного самоуправления в Российской Федерации», </w:t>
      </w:r>
      <w:hyperlink r:id="rId4" w:tgtFrame="Закон РТ от 21.01.2010 N 7-ЗРТ (ред. от 20.01.2014) О развитии малого и среднего предпринимательства в Республике Татарстан">
        <w:r>
          <w:rPr>
            <w:rFonts w:cs="Times New Roman" w:ascii="PT Astra Sans" w:hAnsi="PT Astra Sans"/>
            <w:sz w:val="24"/>
            <w:szCs w:val="24"/>
          </w:rPr>
          <w:t>Законом</w:t>
        </w:r>
      </w:hyperlink>
      <w:r>
        <w:rPr>
          <w:rFonts w:cs="Times New Roman" w:ascii="PT Astra Sans" w:hAnsi="PT Astra Sans"/>
          <w:sz w:val="24"/>
          <w:szCs w:val="24"/>
        </w:rPr>
        <w:t xml:space="preserve"> Республики Татарстан от 21.01.2010 №7-ЗРТ «О развитии малого и среднего предпринимательства в Республике Татарстан», в</w:t>
      </w:r>
      <w:r>
        <w:rPr>
          <w:rFonts w:eastAsia="Times New Roman" w:cs="Times New Roman" w:ascii="PT Astra Sans" w:hAnsi="PT Astra Sans"/>
          <w:sz w:val="24"/>
          <w:szCs w:val="24"/>
          <w:lang w:eastAsia="ru-RU"/>
        </w:rPr>
        <w:t xml:space="preserve"> целях создания условий для устойчивого развития малого и среднего предпринимательства в Агрызском муниципальном районе Республики Татарстан, Исполнительный комитет Агрызского муниципального района Республики Татарстан</w:t>
      </w:r>
    </w:p>
    <w:p>
      <w:pPr>
        <w:pStyle w:val="Normal"/>
        <w:spacing w:lineRule="auto" w:line="240" w:before="0" w:after="0"/>
        <w:ind w:firstLine="708"/>
        <w:jc w:val="both"/>
        <w:rPr>
          <w:rFonts w:ascii="PT Astra Sans" w:hAnsi="PT Astra Sans" w:eastAsia="Times New Roman" w:cs="Times New Roman"/>
          <w:sz w:val="24"/>
          <w:szCs w:val="24"/>
          <w:lang w:eastAsia="ru-RU"/>
        </w:rPr>
      </w:pPr>
      <w:r>
        <w:rPr>
          <w:rFonts w:eastAsia="Times New Roman" w:cs="Times New Roman" w:ascii="PT Astra Sans" w:hAnsi="PT Astra Sans"/>
          <w:sz w:val="24"/>
          <w:szCs w:val="24"/>
          <w:lang w:eastAsia="ru-RU"/>
        </w:rPr>
      </w:r>
    </w:p>
    <w:p>
      <w:pPr>
        <w:pStyle w:val="Normal"/>
        <w:spacing w:lineRule="auto" w:line="240" w:before="0" w:after="0"/>
        <w:jc w:val="center"/>
        <w:rPr>
          <w:rFonts w:ascii="PT Astra Sans" w:hAnsi="PT Astra Sans"/>
          <w:sz w:val="24"/>
          <w:szCs w:val="24"/>
        </w:rPr>
      </w:pPr>
      <w:r>
        <w:rPr>
          <w:rFonts w:eastAsia="Times New Roman" w:cs="Times New Roman" w:ascii="PT Astra Sans" w:hAnsi="PT Astra Sans"/>
          <w:sz w:val="24"/>
          <w:szCs w:val="24"/>
          <w:lang w:eastAsia="ru-RU"/>
        </w:rPr>
        <w:t>ПОСТАНОВЛЯЕТ:</w:t>
      </w:r>
    </w:p>
    <w:p>
      <w:pPr>
        <w:pStyle w:val="Normal"/>
        <w:spacing w:lineRule="auto" w:line="240" w:before="0" w:after="0"/>
        <w:jc w:val="center"/>
        <w:rPr>
          <w:rFonts w:ascii="PT Astra Sans" w:hAnsi="PT Astra Sans" w:eastAsia="Times New Roman" w:cs="Times New Roman"/>
          <w:sz w:val="24"/>
          <w:szCs w:val="24"/>
          <w:lang w:eastAsia="ru-RU"/>
        </w:rPr>
      </w:pPr>
      <w:r>
        <w:rPr>
          <w:rFonts w:eastAsia="Times New Roman" w:cs="Times New Roman" w:ascii="PT Astra Sans" w:hAnsi="PT Astra Sans"/>
          <w:sz w:val="24"/>
          <w:szCs w:val="24"/>
          <w:lang w:eastAsia="ru-RU"/>
        </w:rPr>
      </w:r>
    </w:p>
    <w:p>
      <w:pPr>
        <w:pStyle w:val="ListParagraph"/>
        <w:numPr>
          <w:ilvl w:val="0"/>
          <w:numId w:val="1"/>
        </w:numPr>
        <w:tabs>
          <w:tab w:val="clear" w:pos="708"/>
          <w:tab w:val="left" w:pos="1134" w:leader="none"/>
        </w:tabs>
        <w:spacing w:lineRule="auto" w:line="240" w:before="0" w:after="0"/>
        <w:ind w:left="0" w:firstLine="567"/>
        <w:contextualSpacing/>
        <w:jc w:val="both"/>
        <w:rPr/>
      </w:pPr>
      <w:r>
        <w:rPr>
          <w:rFonts w:eastAsia="Times New Roman" w:cs="Times New Roman" w:ascii="PT Astra Sans" w:hAnsi="PT Astra Sans"/>
          <w:sz w:val="24"/>
          <w:szCs w:val="24"/>
          <w:lang w:eastAsia="ru-RU"/>
        </w:rPr>
        <w:t xml:space="preserve">Утвердить </w:t>
      </w:r>
      <w:r>
        <w:fldChar w:fldCharType="begin"/>
      </w:r>
      <w:r>
        <w:rPr>
          <w:sz w:val="24"/>
          <w:szCs w:val="24"/>
          <w:rFonts w:eastAsia="Times New Roman" w:cs="Times New Roman" w:ascii="PT Astra Sans" w:hAnsi="PT Astra Sans"/>
          <w:lang w:eastAsia="ru-RU"/>
        </w:rPr>
        <w:instrText xml:space="preserve"> HYPERLINK "http://ivo.garant.ru/" \l "/document/22514660/entry/100"</w:instrText>
      </w:r>
      <w:r>
        <w:rPr>
          <w:sz w:val="24"/>
          <w:szCs w:val="24"/>
          <w:rFonts w:eastAsia="Times New Roman" w:cs="Times New Roman" w:ascii="PT Astra Sans" w:hAnsi="PT Astra Sans"/>
          <w:lang w:eastAsia="ru-RU"/>
        </w:rPr>
        <w:fldChar w:fldCharType="separate"/>
      </w:r>
      <w:r>
        <w:rPr>
          <w:rFonts w:eastAsia="Times New Roman" w:cs="Times New Roman" w:ascii="PT Astra Sans" w:hAnsi="PT Astra Sans"/>
          <w:sz w:val="24"/>
          <w:szCs w:val="24"/>
          <w:lang w:eastAsia="ru-RU"/>
        </w:rPr>
        <w:t>муниципальную программу</w:t>
      </w:r>
      <w:r>
        <w:rPr>
          <w:sz w:val="24"/>
          <w:szCs w:val="24"/>
          <w:rFonts w:eastAsia="Times New Roman" w:cs="Times New Roman" w:ascii="PT Astra Sans" w:hAnsi="PT Astra Sans"/>
          <w:lang w:eastAsia="ru-RU"/>
        </w:rPr>
        <w:fldChar w:fldCharType="end"/>
      </w:r>
      <w:r>
        <w:rPr>
          <w:rFonts w:eastAsia="Times New Roman" w:cs="Times New Roman" w:ascii="PT Astra Sans" w:hAnsi="PT Astra Sans"/>
          <w:sz w:val="24"/>
          <w:szCs w:val="24"/>
          <w:lang w:eastAsia="ru-RU"/>
        </w:rPr>
        <w:t xml:space="preserve"> «</w:t>
      </w:r>
      <w:r>
        <w:rPr>
          <w:rFonts w:cs="Times New Roman" w:ascii="PT Astra Sans" w:hAnsi="PT Astra Sans"/>
          <w:sz w:val="24"/>
          <w:szCs w:val="24"/>
        </w:rPr>
        <w:t>Программа развития малого и среднего бизнеса в Агрызском муниципальном районе Республики Татарстан на 2024-2026 годы</w:t>
      </w:r>
      <w:r>
        <w:rPr>
          <w:rFonts w:eastAsia="Times New Roman" w:cs="Times New Roman" w:ascii="PT Astra Sans" w:hAnsi="PT Astra Sans"/>
          <w:sz w:val="24"/>
          <w:szCs w:val="24"/>
          <w:lang w:eastAsia="ru-RU"/>
        </w:rPr>
        <w:t>».</w:t>
      </w:r>
    </w:p>
    <w:p>
      <w:pPr>
        <w:pStyle w:val="ListParagraph"/>
        <w:numPr>
          <w:ilvl w:val="0"/>
          <w:numId w:val="1"/>
        </w:numPr>
        <w:tabs>
          <w:tab w:val="clear" w:pos="708"/>
          <w:tab w:val="left" w:pos="1134" w:leader="none"/>
        </w:tabs>
        <w:spacing w:lineRule="auto" w:line="240" w:before="0" w:after="0"/>
        <w:ind w:left="0" w:firstLine="567"/>
        <w:contextualSpacing/>
        <w:jc w:val="both"/>
        <w:rPr>
          <w:rFonts w:ascii="PT Astra Sans" w:hAnsi="PT Astra Sans"/>
          <w:sz w:val="24"/>
          <w:szCs w:val="24"/>
        </w:rPr>
      </w:pPr>
      <w:r>
        <w:rPr>
          <w:rFonts w:cs="Times New Roman" w:ascii="PT Astra Sans" w:hAnsi="PT Astra Sans"/>
          <w:sz w:val="24"/>
          <w:szCs w:val="24"/>
        </w:rPr>
        <w:t>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на официальном сайте Агрызского муниципального района по адресу: http://</w:t>
      </w:r>
      <w:r>
        <w:rPr>
          <w:rFonts w:cs="Times New Roman" w:ascii="PT Astra Sans" w:hAnsi="PT Astra Sans"/>
          <w:sz w:val="24"/>
          <w:szCs w:val="24"/>
          <w:lang w:val="en-US"/>
        </w:rPr>
        <w:t>agryz</w:t>
      </w:r>
      <w:r>
        <w:rPr>
          <w:rFonts w:cs="Times New Roman" w:ascii="PT Astra Sans" w:hAnsi="PT Astra Sans"/>
          <w:sz w:val="24"/>
          <w:szCs w:val="24"/>
        </w:rPr>
        <w:t>.tatarstan.ru.</w:t>
      </w:r>
    </w:p>
    <w:p>
      <w:pPr>
        <w:pStyle w:val="ListParagraph"/>
        <w:numPr>
          <w:ilvl w:val="0"/>
          <w:numId w:val="1"/>
        </w:numPr>
        <w:tabs>
          <w:tab w:val="clear" w:pos="708"/>
          <w:tab w:val="left" w:pos="1134" w:leader="none"/>
        </w:tabs>
        <w:spacing w:lineRule="auto" w:line="240" w:before="0" w:after="0"/>
        <w:ind w:left="0" w:firstLine="567"/>
        <w:contextualSpacing/>
        <w:jc w:val="both"/>
        <w:rPr>
          <w:rFonts w:ascii="PT Astra Sans" w:hAnsi="PT Astra Sans"/>
          <w:sz w:val="24"/>
          <w:szCs w:val="24"/>
        </w:rPr>
      </w:pPr>
      <w:r>
        <w:rPr>
          <w:rFonts w:eastAsia="Times New Roman" w:cs="Times New Roman" w:ascii="PT Astra Sans" w:hAnsi="PT Astra Sans"/>
          <w:sz w:val="24"/>
          <w:szCs w:val="24"/>
          <w:lang w:eastAsia="ru-RU"/>
        </w:rPr>
        <w:t>Контроль за исполнением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Р.Р. Шарипова.</w:t>
      </w:r>
    </w:p>
    <w:p>
      <w:pPr>
        <w:pStyle w:val="ListParagraph"/>
        <w:tabs>
          <w:tab w:val="clear" w:pos="708"/>
          <w:tab w:val="left" w:pos="1134" w:leader="none"/>
        </w:tabs>
        <w:spacing w:lineRule="auto" w:line="240" w:before="0" w:after="0"/>
        <w:ind w:left="567" w:hanging="0"/>
        <w:contextualSpacing/>
        <w:jc w:val="both"/>
        <w:rPr>
          <w:rFonts w:ascii="PT Astra Sans" w:hAnsi="PT Astra Sans" w:eastAsia="Times New Roman" w:cs="Times New Roman"/>
          <w:sz w:val="24"/>
          <w:szCs w:val="24"/>
          <w:lang w:eastAsia="ru-RU"/>
        </w:rPr>
      </w:pPr>
      <w:r>
        <w:rPr>
          <w:rFonts w:eastAsia="Times New Roman" w:cs="Times New Roman" w:ascii="PT Astra Sans" w:hAnsi="PT Astra Sans"/>
          <w:sz w:val="24"/>
          <w:szCs w:val="24"/>
          <w:lang w:eastAsia="ru-RU"/>
        </w:rPr>
      </w:r>
    </w:p>
    <w:p>
      <w:pPr>
        <w:pStyle w:val="ListParagraph"/>
        <w:tabs>
          <w:tab w:val="clear" w:pos="708"/>
          <w:tab w:val="left" w:pos="1134" w:leader="none"/>
        </w:tabs>
        <w:spacing w:lineRule="auto" w:line="240" w:before="0" w:after="0"/>
        <w:ind w:left="567" w:hanging="0"/>
        <w:contextualSpacing/>
        <w:jc w:val="both"/>
        <w:rPr>
          <w:rFonts w:ascii="PT Astra Sans" w:hAnsi="PT Astra Sans" w:eastAsia="Times New Roman" w:cs="Times New Roman"/>
          <w:sz w:val="24"/>
          <w:szCs w:val="24"/>
          <w:lang w:eastAsia="ru-RU"/>
        </w:rPr>
      </w:pPr>
      <w:r>
        <w:rPr>
          <w:rFonts w:eastAsia="Times New Roman" w:cs="Times New Roman" w:ascii="PT Astra Sans" w:hAnsi="PT Astra Sans"/>
          <w:sz w:val="24"/>
          <w:szCs w:val="24"/>
          <w:lang w:eastAsia="ru-RU"/>
        </w:rPr>
      </w:r>
    </w:p>
    <w:p>
      <w:pPr>
        <w:sectPr>
          <w:type w:val="nextPage"/>
          <w:pgSz w:w="11906" w:h="16838"/>
          <w:pgMar w:left="1134" w:right="701" w:gutter="0" w:header="0" w:top="806" w:footer="0" w:bottom="1135"/>
          <w:pgNumType w:fmt="decimal"/>
          <w:formProt w:val="false"/>
          <w:textDirection w:val="lrTb"/>
          <w:docGrid w:type="default" w:linePitch="360" w:charSpace="0"/>
        </w:sectPr>
        <w:pStyle w:val="ListParagraph"/>
        <w:widowControl/>
        <w:tabs>
          <w:tab w:val="clear" w:pos="708"/>
          <w:tab w:val="left" w:pos="1134" w:leader="none"/>
        </w:tabs>
        <w:bidi w:val="0"/>
        <w:spacing w:lineRule="auto" w:line="240" w:before="0" w:after="0"/>
        <w:ind w:left="0" w:right="0" w:hanging="0"/>
        <w:contextualSpacing/>
        <w:jc w:val="both"/>
        <w:rPr>
          <w:rFonts w:ascii="PT Astra Sans" w:hAnsi="PT Astra Sans"/>
          <w:sz w:val="24"/>
          <w:szCs w:val="24"/>
        </w:rPr>
      </w:pPr>
      <w:r>
        <w:rPr>
          <w:rFonts w:eastAsia="Times New Roman" w:cs="Times New Roman" w:ascii="PT Astra Sans" w:hAnsi="PT Astra Sans"/>
          <w:b/>
          <w:bCs/>
          <w:sz w:val="24"/>
          <w:szCs w:val="24"/>
          <w:lang w:eastAsia="ru-RU"/>
        </w:rPr>
        <w:t>Руководитель</w:t>
        <w:tab/>
        <w:tab/>
        <w:tab/>
        <w:tab/>
        <w:tab/>
        <w:tab/>
        <w:tab/>
        <w:t xml:space="preserve">     </w:t>
        <w:tab/>
        <w:t xml:space="preserve">               И.Х. Салихов</w:t>
      </w:r>
    </w:p>
    <w:p>
      <w:pPr>
        <w:pStyle w:val="Normal"/>
        <w:spacing w:lineRule="auto" w:line="240" w:before="0" w:after="0"/>
        <w:ind w:left="4820" w:right="706" w:hanging="0"/>
        <w:rPr>
          <w:rFonts w:ascii="PT Astra Sans" w:hAnsi="PT Astra Sans"/>
          <w:sz w:val="24"/>
          <w:szCs w:val="24"/>
        </w:rPr>
      </w:pPr>
      <w:r>
        <w:rPr>
          <w:rFonts w:cs="Times New Roman" w:ascii="PT Astra Sans" w:hAnsi="PT Astra Sans"/>
          <w:sz w:val="24"/>
          <w:szCs w:val="24"/>
          <w:lang w:eastAsia="ru-RU"/>
        </w:rPr>
        <w:t>УТВЕРЖДЕНА</w:t>
      </w:r>
    </w:p>
    <w:p>
      <w:pPr>
        <w:pStyle w:val="Normal"/>
        <w:spacing w:lineRule="auto" w:line="240" w:before="0" w:after="0"/>
        <w:ind w:left="4820" w:right="706" w:hanging="0"/>
        <w:rPr>
          <w:rFonts w:ascii="PT Astra Sans" w:hAnsi="PT Astra Sans"/>
          <w:sz w:val="24"/>
          <w:szCs w:val="24"/>
        </w:rPr>
      </w:pPr>
      <w:r>
        <w:rPr>
          <w:rFonts w:cs="Times New Roman" w:ascii="PT Astra Sans" w:hAnsi="PT Astra Sans"/>
          <w:sz w:val="24"/>
          <w:szCs w:val="24"/>
          <w:lang w:eastAsia="ru-RU"/>
        </w:rPr>
        <w:t xml:space="preserve">постановлением </w:t>
      </w:r>
    </w:p>
    <w:p>
      <w:pPr>
        <w:pStyle w:val="Normal"/>
        <w:spacing w:lineRule="auto" w:line="240" w:before="0" w:after="0"/>
        <w:ind w:left="4820" w:right="706" w:hanging="0"/>
        <w:rPr>
          <w:rFonts w:ascii="PT Astra Sans" w:hAnsi="PT Astra Sans"/>
          <w:sz w:val="24"/>
          <w:szCs w:val="24"/>
        </w:rPr>
      </w:pPr>
      <w:r>
        <w:rPr>
          <w:rFonts w:cs="Times New Roman" w:ascii="PT Astra Sans" w:hAnsi="PT Astra Sans"/>
          <w:sz w:val="24"/>
          <w:szCs w:val="24"/>
          <w:lang w:eastAsia="ru-RU"/>
        </w:rPr>
        <w:t xml:space="preserve">Исполнительного комитета </w:t>
      </w:r>
    </w:p>
    <w:p>
      <w:pPr>
        <w:pStyle w:val="Normal"/>
        <w:spacing w:lineRule="auto" w:line="240" w:before="0" w:after="0"/>
        <w:ind w:left="4820" w:right="706" w:hanging="0"/>
        <w:rPr>
          <w:rFonts w:ascii="PT Astra Sans" w:hAnsi="PT Astra Sans"/>
          <w:sz w:val="24"/>
          <w:szCs w:val="24"/>
        </w:rPr>
      </w:pPr>
      <w:r>
        <w:rPr>
          <w:rFonts w:cs="Times New Roman" w:ascii="PT Astra Sans" w:hAnsi="PT Astra Sans"/>
          <w:sz w:val="24"/>
          <w:szCs w:val="24"/>
          <w:lang w:eastAsia="ru-RU"/>
        </w:rPr>
        <w:t xml:space="preserve">Агрызского муниципального района </w:t>
      </w:r>
    </w:p>
    <w:p>
      <w:pPr>
        <w:pStyle w:val="Normal"/>
        <w:spacing w:lineRule="auto" w:line="240" w:before="0" w:after="0"/>
        <w:ind w:left="4820" w:right="706" w:hanging="0"/>
        <w:rPr>
          <w:rFonts w:ascii="PT Astra Sans" w:hAnsi="PT Astra Sans"/>
          <w:sz w:val="24"/>
          <w:szCs w:val="24"/>
        </w:rPr>
      </w:pPr>
      <w:r>
        <w:rPr>
          <w:rFonts w:cs="Times New Roman" w:ascii="PT Astra Sans" w:hAnsi="PT Astra Sans"/>
          <w:sz w:val="24"/>
          <w:szCs w:val="24"/>
          <w:lang w:eastAsia="ru-RU"/>
        </w:rPr>
        <w:t xml:space="preserve">Республики Татарстан </w:t>
      </w:r>
    </w:p>
    <w:p>
      <w:pPr>
        <w:pStyle w:val="Normal"/>
        <w:spacing w:lineRule="auto" w:line="240" w:before="0" w:after="0"/>
        <w:ind w:left="4820" w:right="706" w:hanging="0"/>
        <w:rPr>
          <w:rFonts w:ascii="PT Astra Sans" w:hAnsi="PT Astra Sans"/>
          <w:sz w:val="24"/>
          <w:szCs w:val="24"/>
        </w:rPr>
      </w:pPr>
      <w:r>
        <w:rPr>
          <w:rFonts w:cs="Times New Roman" w:ascii="PT Astra Sans" w:hAnsi="PT Astra Sans"/>
          <w:sz w:val="24"/>
          <w:szCs w:val="24"/>
          <w:lang w:eastAsia="ru-RU"/>
        </w:rPr>
        <w:t>от 01.07.2024 № 185</w:t>
      </w:r>
    </w:p>
    <w:p>
      <w:pPr>
        <w:pStyle w:val="Normal"/>
        <w:spacing w:lineRule="auto" w:line="240" w:before="0" w:after="0"/>
        <w:ind w:right="706" w:hanging="0"/>
        <w:rPr>
          <w:rFonts w:ascii="PT Astra Sans" w:hAnsi="PT Astra Sans" w:cs="Times New Roman"/>
          <w:sz w:val="24"/>
          <w:szCs w:val="24"/>
          <w:lang w:eastAsia="ru-RU"/>
        </w:rPr>
      </w:pPr>
      <w:r>
        <w:rPr>
          <w:rFonts w:cs="Times New Roman" w:ascii="PT Astra Sans" w:hAnsi="PT Astra Sans"/>
          <w:sz w:val="24"/>
          <w:szCs w:val="24"/>
          <w:lang w:eastAsia="ru-RU"/>
        </w:rPr>
      </w:r>
    </w:p>
    <w:p>
      <w:pPr>
        <w:pStyle w:val="Normal"/>
        <w:tabs>
          <w:tab w:val="clear" w:pos="708"/>
          <w:tab w:val="left" w:pos="1134" w:leader="none"/>
        </w:tabs>
        <w:spacing w:lineRule="auto" w:line="240" w:before="0" w:after="0"/>
        <w:jc w:val="center"/>
        <w:rPr>
          <w:rFonts w:ascii="PT Astra Sans" w:hAnsi="PT Astra Sans"/>
          <w:sz w:val="24"/>
          <w:szCs w:val="24"/>
        </w:rPr>
      </w:pPr>
      <w:r>
        <w:rPr>
          <w:rFonts w:eastAsia="Times New Roman" w:cs="Times New Roman" w:ascii="PT Astra Sans" w:hAnsi="PT Astra Sans"/>
          <w:b/>
          <w:sz w:val="24"/>
          <w:szCs w:val="24"/>
          <w:lang w:eastAsia="ru-RU"/>
        </w:rPr>
        <w:t>Муниципальная программа</w:t>
      </w:r>
    </w:p>
    <w:p>
      <w:pPr>
        <w:pStyle w:val="Normal"/>
        <w:spacing w:lineRule="auto" w:line="240" w:before="0" w:after="0"/>
        <w:jc w:val="center"/>
        <w:rPr>
          <w:rFonts w:ascii="PT Astra Sans" w:hAnsi="PT Astra Sans"/>
          <w:sz w:val="24"/>
          <w:szCs w:val="24"/>
        </w:rPr>
      </w:pPr>
      <w:r>
        <w:rPr>
          <w:rFonts w:eastAsia="Times New Roman" w:cs="Times New Roman" w:ascii="PT Astra Sans" w:hAnsi="PT Astra Sans"/>
          <w:b/>
          <w:sz w:val="24"/>
          <w:szCs w:val="24"/>
          <w:lang w:eastAsia="ru-RU"/>
        </w:rPr>
        <w:t xml:space="preserve"> </w:t>
      </w:r>
      <w:r>
        <w:rPr>
          <w:rFonts w:eastAsia="Times New Roman" w:cs="Times New Roman" w:ascii="PT Astra Sans" w:hAnsi="PT Astra Sans"/>
          <w:b/>
          <w:sz w:val="24"/>
          <w:szCs w:val="24"/>
          <w:lang w:eastAsia="ru-RU"/>
        </w:rPr>
        <w:t>«</w:t>
      </w:r>
      <w:r>
        <w:rPr>
          <w:rFonts w:cs="Times New Roman" w:ascii="PT Astra Sans" w:hAnsi="PT Astra Sans"/>
          <w:b/>
          <w:sz w:val="24"/>
          <w:szCs w:val="24"/>
        </w:rPr>
        <w:t>Программа развития малого и среднего бизнеса в Агрызском муниципальном районе Республики Татарстан на 2024-2026 годы</w:t>
      </w:r>
      <w:r>
        <w:rPr>
          <w:rFonts w:eastAsia="Times New Roman" w:cs="Times New Roman" w:ascii="PT Astra Sans" w:hAnsi="PT Astra Sans"/>
          <w:b/>
          <w:sz w:val="24"/>
          <w:szCs w:val="24"/>
          <w:lang w:eastAsia="ru-RU"/>
        </w:rPr>
        <w:t>»</w:t>
      </w:r>
    </w:p>
    <w:p>
      <w:pPr>
        <w:pStyle w:val="Normal"/>
        <w:spacing w:lineRule="auto" w:line="240" w:before="0" w:after="0"/>
        <w:rPr>
          <w:rFonts w:ascii="PT Astra Sans" w:hAnsi="PT Astra Sans" w:eastAsia="Times New Roman" w:cs="Times New Roman"/>
          <w:b/>
          <w:sz w:val="24"/>
          <w:szCs w:val="24"/>
          <w:lang w:eastAsia="ru-RU"/>
        </w:rPr>
      </w:pPr>
      <w:r>
        <w:rPr>
          <w:rFonts w:eastAsia="Times New Roman" w:cs="Times New Roman" w:ascii="PT Astra Sans" w:hAnsi="PT Astra Sans"/>
          <w:b/>
          <w:sz w:val="24"/>
          <w:szCs w:val="24"/>
          <w:lang w:eastAsia="ru-RU"/>
        </w:rPr>
      </w:r>
    </w:p>
    <w:p>
      <w:pPr>
        <w:pStyle w:val="Normal"/>
        <w:spacing w:lineRule="auto" w:line="240" w:before="0" w:after="0"/>
        <w:ind w:hanging="0"/>
        <w:jc w:val="center"/>
        <w:rPr>
          <w:rFonts w:ascii="PT Astra Sans" w:hAnsi="PT Astra Sans"/>
          <w:sz w:val="24"/>
          <w:szCs w:val="24"/>
        </w:rPr>
      </w:pPr>
      <w:r>
        <w:rPr>
          <w:rFonts w:eastAsia="Times New Roman" w:cs="Times New Roman" w:ascii="PT Astra Sans" w:hAnsi="PT Astra Sans"/>
          <w:color w:val="000000"/>
          <w:sz w:val="24"/>
          <w:szCs w:val="24"/>
          <w:lang w:eastAsia="ru-RU"/>
        </w:rPr>
        <w:t>Паспорт программы</w:t>
      </w:r>
    </w:p>
    <w:tbl>
      <w:tblPr>
        <w:tblStyle w:val="afb"/>
        <w:tblpPr w:bottomFromText="0" w:horzAnchor="margin" w:leftFromText="180" w:rightFromText="180" w:tblpX="0" w:tblpY="5206" w:topFromText="0" w:vertAnchor="page"/>
        <w:tblW w:w="9776"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4142"/>
        <w:gridCol w:w="5633"/>
      </w:tblGrid>
      <w:tr>
        <w:trPr/>
        <w:tc>
          <w:tcPr>
            <w:tcW w:w="4142" w:type="dxa"/>
            <w:tcBorders/>
          </w:tcPr>
          <w:p>
            <w:pPr>
              <w:pStyle w:val="Normal"/>
              <w:widowControl w:val="false"/>
              <w:suppressAutoHyphens w:val="true"/>
              <w:spacing w:lineRule="auto" w:line="240" w:before="0" w:after="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Наименование Программы</w:t>
            </w:r>
          </w:p>
        </w:tc>
        <w:tc>
          <w:tcPr>
            <w:tcW w:w="5633" w:type="dxa"/>
            <w:tcBorders/>
          </w:tcPr>
          <w:p>
            <w:pPr>
              <w:pStyle w:val="Normal"/>
              <w:widowControl w:val="false"/>
              <w:suppressAutoHyphens w:val="true"/>
              <w:spacing w:lineRule="auto" w:line="240" w:before="0" w:after="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Муниципальная программа «</w:t>
            </w:r>
            <w:r>
              <w:rPr>
                <w:rFonts w:eastAsia="Calibri" w:cs="Times New Roman" w:ascii="PT Astra Sans" w:hAnsi="PT Astra Sans"/>
                <w:kern w:val="0"/>
                <w:sz w:val="24"/>
                <w:szCs w:val="24"/>
                <w:lang w:val="ru-RU" w:eastAsia="en-US" w:bidi="ar-SA"/>
              </w:rPr>
              <w:t>Программа развития малого и среднего бизнеса в Агрызском муниципальном районе Республики Татарстан на 2024-2026 годы</w:t>
            </w:r>
            <w:r>
              <w:rPr>
                <w:rFonts w:eastAsia="Calibri" w:cs="Times New Roman" w:ascii="PT Astra Sans" w:hAnsi="PT Astra Sans"/>
                <w:color w:val="000000"/>
                <w:kern w:val="0"/>
                <w:sz w:val="24"/>
                <w:szCs w:val="24"/>
                <w:lang w:val="ru-RU" w:eastAsia="en-US" w:bidi="ar-SA"/>
              </w:rPr>
              <w:t>»</w:t>
            </w:r>
            <w:r>
              <w:rPr>
                <w:rFonts w:eastAsia="Times New Roman" w:cs="Times New Roman" w:ascii="PT Astra Sans" w:hAnsi="PT Astra Sans"/>
                <w:color w:val="000000"/>
                <w:kern w:val="0"/>
                <w:sz w:val="24"/>
                <w:szCs w:val="24"/>
                <w:lang w:val="ru-RU" w:eastAsia="ru-RU" w:bidi="ar-SA"/>
              </w:rPr>
              <w:t xml:space="preserve"> (Далее - Программа)</w:t>
            </w:r>
          </w:p>
        </w:tc>
      </w:tr>
      <w:tr>
        <w:trPr/>
        <w:tc>
          <w:tcPr>
            <w:tcW w:w="4142" w:type="dxa"/>
            <w:tcBorders/>
          </w:tcPr>
          <w:p>
            <w:pPr>
              <w:pStyle w:val="Normal"/>
              <w:widowControl w:val="false"/>
              <w:suppressAutoHyphens w:val="true"/>
              <w:spacing w:lineRule="auto" w:line="240" w:before="0" w:after="0"/>
              <w:jc w:val="left"/>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Муниципальный заказчик (координатор)</w:t>
            </w:r>
          </w:p>
        </w:tc>
        <w:tc>
          <w:tcPr>
            <w:tcW w:w="5633" w:type="dxa"/>
            <w:tcBorders/>
          </w:tcPr>
          <w:p>
            <w:pPr>
              <w:pStyle w:val="Normal"/>
              <w:widowControl w:val="false"/>
              <w:suppressAutoHyphens w:val="true"/>
              <w:spacing w:lineRule="auto" w:line="240" w:before="0" w:after="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Исполнительный комитет Агрызского муниципального района Республики Татарстан</w:t>
            </w:r>
          </w:p>
        </w:tc>
      </w:tr>
      <w:tr>
        <w:trPr/>
        <w:tc>
          <w:tcPr>
            <w:tcW w:w="4142" w:type="dxa"/>
            <w:tcBorders/>
          </w:tcPr>
          <w:p>
            <w:pPr>
              <w:pStyle w:val="Normal"/>
              <w:widowControl w:val="false"/>
              <w:suppressAutoHyphens w:val="true"/>
              <w:spacing w:lineRule="auto" w:line="240" w:before="0" w:after="0"/>
              <w:jc w:val="left"/>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Основной</w:t>
              <w:tab/>
              <w:t>разработчик Программы</w:t>
            </w:r>
          </w:p>
        </w:tc>
        <w:tc>
          <w:tcPr>
            <w:tcW w:w="5633" w:type="dxa"/>
            <w:tcBorders/>
          </w:tcPr>
          <w:p>
            <w:pPr>
              <w:pStyle w:val="Normal"/>
              <w:widowControl w:val="false"/>
              <w:suppressAutoHyphens w:val="true"/>
              <w:spacing w:lineRule="auto" w:line="240" w:before="0" w:after="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Отдел экономического развития Исполнительного комитета Агрызского муниципального района Республики Татарстан</w:t>
            </w:r>
          </w:p>
        </w:tc>
      </w:tr>
      <w:tr>
        <w:trPr/>
        <w:tc>
          <w:tcPr>
            <w:tcW w:w="4142" w:type="dxa"/>
            <w:tcBorders/>
          </w:tcPr>
          <w:p>
            <w:pPr>
              <w:pStyle w:val="Normal"/>
              <w:widowControl w:val="false"/>
              <w:suppressAutoHyphens w:val="true"/>
              <w:spacing w:lineRule="auto" w:line="240" w:before="0" w:after="0"/>
              <w:jc w:val="left"/>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Цель Программы</w:t>
            </w:r>
          </w:p>
        </w:tc>
        <w:tc>
          <w:tcPr>
            <w:tcW w:w="5633" w:type="dxa"/>
            <w:tcBorders/>
          </w:tcPr>
          <w:p>
            <w:pPr>
              <w:pStyle w:val="Normal"/>
              <w:widowControl w:val="false"/>
              <w:suppressAutoHyphens w:val="true"/>
              <w:spacing w:lineRule="auto" w:line="240" w:before="0" w:after="0"/>
              <w:ind w:left="24" w:right="0" w:hanging="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 xml:space="preserve">  </w:t>
            </w:r>
            <w:r>
              <w:rPr>
                <w:rFonts w:eastAsia="Calibri" w:cs="Times New Roman" w:ascii="PT Astra Sans" w:hAnsi="PT Astra Sans"/>
                <w:color w:val="000000"/>
                <w:kern w:val="0"/>
                <w:sz w:val="24"/>
                <w:szCs w:val="24"/>
                <w:lang w:val="ru-RU" w:eastAsia="en-US" w:bidi="ar-SA"/>
              </w:rPr>
              <w:t>- Создание благоприятных условий для устойчивого развития малого и среднего предпринимательства, в том числе социального предпринимательства, самозанятых и повышение их влияния на социально-экономическое развитие Агрызского муниципального района;</w:t>
            </w:r>
          </w:p>
          <w:p>
            <w:pPr>
              <w:pStyle w:val="Normal"/>
              <w:widowControl w:val="false"/>
              <w:suppressAutoHyphens w:val="true"/>
              <w:spacing w:lineRule="auto" w:line="240" w:before="0" w:after="0"/>
              <w:ind w:left="43" w:right="0" w:hanging="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 xml:space="preserve">    </w:t>
            </w:r>
            <w:r>
              <w:rPr>
                <w:rFonts w:eastAsia="Calibri" w:cs="Times New Roman" w:ascii="PT Astra Sans" w:hAnsi="PT Astra Sans"/>
                <w:color w:val="000000"/>
                <w:kern w:val="0"/>
                <w:sz w:val="24"/>
                <w:szCs w:val="24"/>
                <w:lang w:val="ru-RU" w:eastAsia="en-US" w:bidi="ar-SA"/>
              </w:rPr>
              <w:t>- повышение качества жизни населения;</w:t>
            </w:r>
          </w:p>
          <w:p>
            <w:pPr>
              <w:pStyle w:val="Normal"/>
              <w:widowControl w:val="false"/>
              <w:suppressAutoHyphens w:val="true"/>
              <w:spacing w:lineRule="auto" w:line="240" w:before="0" w:after="0"/>
              <w:ind w:left="43" w:right="0" w:hanging="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 xml:space="preserve">    </w:t>
            </w:r>
            <w:r>
              <w:rPr>
                <w:rFonts w:eastAsia="Calibri" w:cs="Times New Roman" w:ascii="PT Astra Sans" w:hAnsi="PT Astra Sans"/>
                <w:color w:val="000000"/>
                <w:kern w:val="0"/>
                <w:sz w:val="24"/>
                <w:szCs w:val="24"/>
                <w:lang w:val="ru-RU" w:eastAsia="en-US" w:bidi="ar-SA"/>
              </w:rPr>
              <w:t>-повышение конкурентоспособности местной продукции на внутреннем и внешнем рынках;</w:t>
            </w:r>
          </w:p>
          <w:p>
            <w:pPr>
              <w:pStyle w:val="Normal"/>
              <w:widowControl w:val="false"/>
              <w:suppressAutoHyphens w:val="true"/>
              <w:spacing w:lineRule="auto" w:line="240" w:before="0" w:after="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 xml:space="preserve">    </w:t>
            </w:r>
            <w:r>
              <w:rPr>
                <w:rFonts w:eastAsia="Calibri" w:cs="Times New Roman" w:ascii="PT Astra Sans" w:hAnsi="PT Astra Sans"/>
                <w:color w:val="000000"/>
                <w:kern w:val="0"/>
                <w:sz w:val="24"/>
                <w:szCs w:val="24"/>
                <w:lang w:val="ru-RU" w:eastAsia="en-US" w:bidi="ar-SA"/>
              </w:rPr>
              <w:t>-повышение инвестиционной привлекательности района.</w:t>
            </w:r>
          </w:p>
        </w:tc>
      </w:tr>
      <w:tr>
        <w:trPr/>
        <w:tc>
          <w:tcPr>
            <w:tcW w:w="4142" w:type="dxa"/>
            <w:tcBorders/>
          </w:tcPr>
          <w:p>
            <w:pPr>
              <w:pStyle w:val="Normal"/>
              <w:widowControl w:val="false"/>
              <w:suppressAutoHyphens w:val="true"/>
              <w:spacing w:lineRule="auto" w:line="240" w:before="0" w:after="0"/>
              <w:ind w:left="35" w:right="0" w:hanging="0"/>
              <w:jc w:val="left"/>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Задачи Программы</w:t>
            </w:r>
          </w:p>
        </w:tc>
        <w:tc>
          <w:tcPr>
            <w:tcW w:w="5633" w:type="dxa"/>
            <w:tcBorders/>
          </w:tcPr>
          <w:p>
            <w:pPr>
              <w:pStyle w:val="Normal"/>
              <w:widowControl w:val="false"/>
              <w:numPr>
                <w:ilvl w:val="0"/>
                <w:numId w:val="3"/>
              </w:numPr>
              <w:suppressAutoHyphens w:val="true"/>
              <w:spacing w:lineRule="auto" w:line="240" w:before="0" w:after="0"/>
              <w:ind w:left="60" w:right="0" w:hanging="5"/>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развитие производственного и инновационного потенциала малого и среднего предпринимательства;</w:t>
            </w:r>
          </w:p>
          <w:p>
            <w:pPr>
              <w:pStyle w:val="Normal"/>
              <w:widowControl w:val="false"/>
              <w:numPr>
                <w:ilvl w:val="0"/>
                <w:numId w:val="3"/>
              </w:numPr>
              <w:suppressAutoHyphens w:val="true"/>
              <w:spacing w:lineRule="auto" w:line="240" w:before="0" w:after="0"/>
              <w:ind w:left="60" w:right="0" w:hanging="5"/>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развитие социального предпринимательства;</w:t>
            </w:r>
          </w:p>
          <w:p>
            <w:pPr>
              <w:pStyle w:val="Normal"/>
              <w:widowControl w:val="false"/>
              <w:suppressAutoHyphens w:val="true"/>
              <w:spacing w:lineRule="auto" w:line="240" w:before="0" w:after="0"/>
              <w:ind w:left="60" w:right="0" w:hanging="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 имущественная поддержка субъектов малого и среднего предпринимательства;</w:t>
            </w:r>
          </w:p>
          <w:p>
            <w:pPr>
              <w:pStyle w:val="Normal"/>
              <w:widowControl w:val="false"/>
              <w:suppressAutoHyphens w:val="true"/>
              <w:spacing w:lineRule="auto" w:line="240" w:before="0" w:after="0"/>
              <w:ind w:left="60" w:right="0" w:hanging="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 развитие механизмов финансовой поддержки субъектов малого и среднего</w:t>
            </w:r>
          </w:p>
          <w:p>
            <w:pPr>
              <w:pStyle w:val="Normal"/>
              <w:widowControl w:val="false"/>
              <w:suppressAutoHyphens w:val="true"/>
              <w:spacing w:lineRule="auto" w:line="240" w:before="0" w:after="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предпринимательства;</w:t>
            </w:r>
          </w:p>
          <w:p>
            <w:pPr>
              <w:pStyle w:val="Normal"/>
              <w:widowControl w:val="false"/>
              <w:suppressAutoHyphens w:val="true"/>
              <w:spacing w:lineRule="auto" w:line="240" w:before="0" w:after="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 создание условий</w:t>
              <w:tab/>
              <w:t xml:space="preserve"> инициативы по предпринимательской деятельности;</w:t>
            </w:r>
          </w:p>
          <w:p>
            <w:pPr>
              <w:pStyle w:val="Normal"/>
              <w:widowControl w:val="false"/>
              <w:suppressAutoHyphens w:val="true"/>
              <w:spacing w:lineRule="auto" w:line="240" w:before="0" w:after="0"/>
              <w:ind w:left="0" w:right="0" w:firstLine="5"/>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 повышение качества оказания государственных услуг субъектам малого и среднего предпринимательства, нормативно-правовое и консультационное обеспечение субъектов малого и среднего предпринимательства;</w:t>
            </w:r>
          </w:p>
          <w:p>
            <w:pPr>
              <w:pStyle w:val="Normal"/>
              <w:widowControl w:val="false"/>
              <w:suppressAutoHyphens w:val="true"/>
              <w:spacing w:lineRule="auto" w:line="240" w:before="0" w:after="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 содействие повышению престижа предпринимательской деятельности; создание новых форм и развитие имеющейся инфраструктуры поддержки малого и среднего предпринимательства; повышение эффективности использования природных ресурсов (водоемов, лесов, равнин);</w:t>
            </w:r>
          </w:p>
          <w:p>
            <w:pPr>
              <w:pStyle w:val="Normal"/>
              <w:widowControl w:val="false"/>
              <w:suppressAutoHyphens w:val="true"/>
              <w:spacing w:lineRule="auto" w:line="240" w:before="0" w:after="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 обеспечении регистрации самозанятых граждан (путем оформления их на новый налоговый режим «Налог на профессиональный доход»)</w:t>
            </w:r>
          </w:p>
        </w:tc>
      </w:tr>
      <w:tr>
        <w:trPr/>
        <w:tc>
          <w:tcPr>
            <w:tcW w:w="4142" w:type="dxa"/>
            <w:tcBorders/>
          </w:tcPr>
          <w:p>
            <w:pPr>
              <w:pStyle w:val="Normal"/>
              <w:widowControl w:val="false"/>
              <w:suppressAutoHyphens w:val="true"/>
              <w:spacing w:lineRule="auto" w:line="240" w:before="0" w:after="0"/>
              <w:jc w:val="left"/>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Сроки реализации программы</w:t>
            </w:r>
          </w:p>
        </w:tc>
        <w:tc>
          <w:tcPr>
            <w:tcW w:w="5633" w:type="dxa"/>
            <w:tcBorders/>
          </w:tcPr>
          <w:p>
            <w:pPr>
              <w:pStyle w:val="Normal"/>
              <w:widowControl w:val="false"/>
              <w:suppressAutoHyphens w:val="true"/>
              <w:spacing w:lineRule="auto" w:line="240" w:before="0" w:after="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2024-2026 годы</w:t>
            </w:r>
          </w:p>
        </w:tc>
      </w:tr>
      <w:tr>
        <w:trPr/>
        <w:tc>
          <w:tcPr>
            <w:tcW w:w="4142" w:type="dxa"/>
            <w:tcBorders/>
          </w:tcPr>
          <w:p>
            <w:pPr>
              <w:pStyle w:val="Normal"/>
              <w:widowControl w:val="false"/>
              <w:suppressAutoHyphens w:val="true"/>
              <w:spacing w:lineRule="auto" w:line="240" w:before="0" w:after="0"/>
              <w:jc w:val="left"/>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Объемы финансирования с разбивкой по годам и источникам</w:t>
            </w:r>
          </w:p>
        </w:tc>
        <w:tc>
          <w:tcPr>
            <w:tcW w:w="5633" w:type="dxa"/>
            <w:tcBorders/>
          </w:tcPr>
          <w:p>
            <w:pPr>
              <w:pStyle w:val="Normal"/>
              <w:widowControl w:val="false"/>
              <w:suppressAutoHyphens w:val="true"/>
              <w:spacing w:lineRule="auto" w:line="240" w:before="0" w:after="0"/>
              <w:ind w:left="0" w:right="29" w:firstLine="175"/>
              <w:jc w:val="both"/>
              <w:rPr>
                <w:rFonts w:ascii="PT Astra Sans" w:hAnsi="PT Astra Sans"/>
                <w:sz w:val="24"/>
                <w:szCs w:val="24"/>
              </w:rPr>
            </w:pPr>
            <w:r>
              <w:rPr>
                <w:rFonts w:eastAsia="Calibri" w:cs="Times New Roman" w:ascii="PT Astra Sans" w:hAnsi="PT Astra Sans"/>
                <w:kern w:val="0"/>
                <w:sz w:val="24"/>
                <w:szCs w:val="24"/>
                <w:lang w:val="ru-RU" w:eastAsia="en-US" w:bidi="ar-SA"/>
              </w:rPr>
              <w:t xml:space="preserve">Общий объем финансирования Программы в 2024-2026 годах за счет средств бюджета Агрызского муниципального района Республики Татарстан составит </w:t>
            </w:r>
            <w:r>
              <w:rPr>
                <w:rFonts w:eastAsia="Calibri" w:cs="Times New Roman" w:ascii="PT Astra Sans" w:hAnsi="PT Astra Sans"/>
                <w:kern w:val="0"/>
                <w:sz w:val="24"/>
                <w:szCs w:val="24"/>
                <w:shd w:fill="auto" w:val="clear"/>
                <w:lang w:val="ru-RU" w:eastAsia="en-US" w:bidi="ar-SA"/>
              </w:rPr>
              <w:t>0,000</w:t>
            </w:r>
            <w:r>
              <w:rPr>
                <w:rFonts w:eastAsia="Calibri" w:cs="Times New Roman" w:ascii="PT Astra Sans" w:hAnsi="PT Astra Sans"/>
                <w:kern w:val="0"/>
                <w:sz w:val="24"/>
                <w:szCs w:val="24"/>
                <w:lang w:val="ru-RU" w:eastAsia="en-US" w:bidi="ar-SA"/>
              </w:rPr>
              <w:t xml:space="preserve"> тыс. рублей, в том числе:</w:t>
            </w:r>
          </w:p>
          <w:p>
            <w:pPr>
              <w:pStyle w:val="Normal"/>
              <w:widowControl w:val="false"/>
              <w:suppressAutoHyphens w:val="true"/>
              <w:spacing w:lineRule="auto" w:line="240" w:before="0" w:after="0"/>
              <w:ind w:left="0" w:right="29" w:firstLine="175"/>
              <w:jc w:val="both"/>
              <w:rPr>
                <w:rFonts w:ascii="PT Astra Sans" w:hAnsi="PT Astra Sans"/>
                <w:sz w:val="24"/>
                <w:szCs w:val="24"/>
              </w:rPr>
            </w:pPr>
            <w:r>
              <w:rPr>
                <w:rFonts w:eastAsia="Calibri" w:cs="Times New Roman" w:ascii="PT Astra Sans" w:hAnsi="PT Astra Sans"/>
                <w:kern w:val="0"/>
                <w:sz w:val="24"/>
                <w:szCs w:val="24"/>
                <w:lang w:val="ru-RU" w:eastAsia="en-US" w:bidi="ar-SA"/>
              </w:rPr>
              <w:t xml:space="preserve">2024 год – </w:t>
            </w:r>
            <w:r>
              <w:rPr>
                <w:rFonts w:eastAsia="Calibri" w:cs="Times New Roman" w:ascii="PT Astra Sans" w:hAnsi="PT Astra Sans"/>
                <w:kern w:val="0"/>
                <w:sz w:val="24"/>
                <w:szCs w:val="24"/>
                <w:shd w:fill="auto" w:val="clear"/>
                <w:lang w:val="ru-RU" w:eastAsia="en-US" w:bidi="ar-SA"/>
              </w:rPr>
              <w:t>0,000</w:t>
            </w:r>
            <w:r>
              <w:rPr>
                <w:rFonts w:eastAsia="Calibri" w:cs="Times New Roman" w:ascii="PT Astra Sans" w:hAnsi="PT Astra Sans"/>
                <w:kern w:val="0"/>
                <w:sz w:val="24"/>
                <w:szCs w:val="24"/>
                <w:lang w:val="ru-RU" w:eastAsia="en-US" w:bidi="ar-SA"/>
              </w:rPr>
              <w:t xml:space="preserve"> тыс. рублей;</w:t>
            </w:r>
          </w:p>
          <w:p>
            <w:pPr>
              <w:pStyle w:val="Normal"/>
              <w:widowControl w:val="false"/>
              <w:suppressAutoHyphens w:val="true"/>
              <w:spacing w:lineRule="auto" w:line="240" w:before="0" w:after="0"/>
              <w:ind w:left="0" w:right="29" w:firstLine="175"/>
              <w:jc w:val="both"/>
              <w:rPr>
                <w:rFonts w:ascii="PT Astra Sans" w:hAnsi="PT Astra Sans"/>
                <w:sz w:val="24"/>
                <w:szCs w:val="24"/>
              </w:rPr>
            </w:pPr>
            <w:r>
              <w:rPr>
                <w:rFonts w:eastAsia="Calibri" w:cs="Times New Roman" w:ascii="PT Astra Sans" w:hAnsi="PT Astra Sans"/>
                <w:kern w:val="0"/>
                <w:sz w:val="24"/>
                <w:szCs w:val="24"/>
                <w:lang w:val="ru-RU" w:eastAsia="en-US" w:bidi="ar-SA"/>
              </w:rPr>
              <w:t>2025 год – 0,000 тыс. рублей;</w:t>
            </w:r>
          </w:p>
          <w:p>
            <w:pPr>
              <w:pStyle w:val="Normal"/>
              <w:widowControl w:val="false"/>
              <w:suppressAutoHyphens w:val="true"/>
              <w:spacing w:lineRule="auto" w:line="240" w:before="0" w:after="0"/>
              <w:ind w:left="0" w:right="29" w:firstLine="175"/>
              <w:jc w:val="both"/>
              <w:rPr>
                <w:rFonts w:ascii="PT Astra Sans" w:hAnsi="PT Astra Sans"/>
                <w:sz w:val="24"/>
                <w:szCs w:val="24"/>
              </w:rPr>
            </w:pPr>
            <w:r>
              <w:rPr>
                <w:rFonts w:eastAsia="Calibri" w:cs="Times New Roman" w:ascii="PT Astra Sans" w:hAnsi="PT Astra Sans"/>
                <w:kern w:val="0"/>
                <w:sz w:val="24"/>
                <w:szCs w:val="24"/>
                <w:lang w:val="ru-RU" w:eastAsia="en-US" w:bidi="ar-SA"/>
              </w:rPr>
              <w:t>2026 год – 0,000 тыс. рублей.</w:t>
            </w:r>
          </w:p>
          <w:p>
            <w:pPr>
              <w:pStyle w:val="Normal"/>
              <w:widowControl w:val="false"/>
              <w:suppressAutoHyphens w:val="true"/>
              <w:spacing w:lineRule="auto" w:line="240" w:before="0" w:after="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Объёмы финансирования Программы носят прогнозный характер и будут уточняться в соответствии с Решением Совета Агрызского муниципального района о бюджете Агрызского муниципального района на очередной финансовый год (очередной финансовый год и плановый период).</w:t>
            </w:r>
          </w:p>
        </w:tc>
      </w:tr>
      <w:tr>
        <w:trPr/>
        <w:tc>
          <w:tcPr>
            <w:tcW w:w="4142" w:type="dxa"/>
            <w:tcBorders/>
          </w:tcPr>
          <w:p>
            <w:pPr>
              <w:pStyle w:val="Normal"/>
              <w:widowControl w:val="false"/>
              <w:suppressAutoHyphens w:val="true"/>
              <w:spacing w:lineRule="auto" w:line="240" w:before="0" w:after="0"/>
              <w:jc w:val="left"/>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Ожидаемые конечные результаты реализации целей и задач Программы (индикаторы оценки результатов) и показатели эффективности Программы</w:t>
            </w:r>
          </w:p>
        </w:tc>
        <w:tc>
          <w:tcPr>
            <w:tcW w:w="5633" w:type="dxa"/>
            <w:tcBorders/>
          </w:tcPr>
          <w:p>
            <w:pPr>
              <w:pStyle w:val="Normal"/>
              <w:widowControl w:val="false"/>
              <w:suppressAutoHyphens w:val="true"/>
              <w:spacing w:lineRule="auto" w:line="240" w:before="0" w:after="0"/>
              <w:ind w:left="62" w:right="58" w:hanging="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Реализация отдельных мероприятий программы позволит к концу 2026 года обеспечить благоприятные условия для развития малого и среднего предпринимательства, что приведет к увеличению:</w:t>
            </w:r>
          </w:p>
          <w:p>
            <w:pPr>
              <w:pStyle w:val="Normal"/>
              <w:widowControl w:val="false"/>
              <w:suppressAutoHyphens w:val="true"/>
              <w:spacing w:lineRule="auto" w:line="240" w:before="0" w:after="0"/>
              <w:ind w:left="2" w:right="36" w:hanging="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 xml:space="preserve">- увеличению доли малого предпринимательства в валовом территориальном продукте (ВТП) Агрызского муниципального района с </w:t>
            </w:r>
            <w:r>
              <w:rPr>
                <w:rFonts w:eastAsia="Calibri" w:cs="Times New Roman" w:ascii="PT Astra Sans" w:hAnsi="PT Astra Sans"/>
                <w:color w:val="000000"/>
                <w:kern w:val="0"/>
                <w:sz w:val="24"/>
                <w:szCs w:val="24"/>
                <w:shd w:fill="auto" w:val="clear"/>
                <w:lang w:val="ru-RU" w:eastAsia="en-US" w:bidi="ar-SA"/>
              </w:rPr>
              <w:t>до 7,95 %</w:t>
            </w:r>
            <w:r>
              <w:rPr>
                <w:rFonts w:eastAsia="Calibri" w:cs="Times New Roman" w:ascii="PT Astra Sans" w:hAnsi="PT Astra Sans"/>
                <w:color w:val="000000"/>
                <w:kern w:val="0"/>
                <w:sz w:val="24"/>
                <w:szCs w:val="24"/>
                <w:lang w:val="ru-RU" w:eastAsia="en-US" w:bidi="ar-SA"/>
              </w:rPr>
              <w:t>,</w:t>
            </w:r>
          </w:p>
          <w:p>
            <w:pPr>
              <w:pStyle w:val="Normal"/>
              <w:widowControl w:val="false"/>
              <w:numPr>
                <w:ilvl w:val="0"/>
                <w:numId w:val="4"/>
              </w:numPr>
              <w:suppressAutoHyphens w:val="true"/>
              <w:spacing w:lineRule="auto" w:line="240" w:before="0" w:after="0"/>
              <w:ind w:left="0" w:right="36" w:firstLine="2"/>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 xml:space="preserve">увеличению численности занятых в сфере малого и среднего предпринимательства, включая индивидуальных предпринимателей с 913 </w:t>
            </w:r>
            <w:r>
              <w:rPr>
                <w:rFonts w:eastAsia="Calibri" w:cs="Times New Roman" w:ascii="PT Astra Sans" w:hAnsi="PT Astra Sans"/>
                <w:color w:val="000000"/>
                <w:kern w:val="0"/>
                <w:sz w:val="24"/>
                <w:szCs w:val="24"/>
                <w:shd w:fill="auto" w:val="clear"/>
                <w:lang w:val="ru-RU" w:eastAsia="en-US" w:bidi="ar-SA"/>
              </w:rPr>
              <w:t>до 1263</w:t>
            </w:r>
            <w:r>
              <w:rPr>
                <w:rFonts w:eastAsia="Calibri" w:cs="Times New Roman" w:ascii="PT Astra Sans" w:hAnsi="PT Astra Sans"/>
                <w:color w:val="000000"/>
                <w:kern w:val="0"/>
                <w:sz w:val="24"/>
                <w:szCs w:val="24"/>
                <w:lang w:val="ru-RU" w:eastAsia="en-US" w:bidi="ar-SA"/>
              </w:rPr>
              <w:t xml:space="preserve"> человек.</w:t>
            </w:r>
          </w:p>
          <w:p>
            <w:pPr>
              <w:pStyle w:val="Normal"/>
              <w:widowControl w:val="false"/>
              <w:suppressAutoHyphens w:val="true"/>
              <w:spacing w:lineRule="auto" w:line="240" w:before="0" w:after="0"/>
              <w:jc w:val="both"/>
              <w:rPr>
                <w:rFonts w:ascii="PT Astra Sans" w:hAnsi="PT Astra Sans"/>
                <w:sz w:val="24"/>
                <w:szCs w:val="24"/>
              </w:rPr>
            </w:pPr>
            <w:r>
              <w:rPr>
                <w:rFonts w:eastAsia="Calibri" w:cs="Times New Roman" w:ascii="PT Astra Sans" w:hAnsi="PT Astra Sans"/>
                <w:color w:val="000000"/>
                <w:kern w:val="0"/>
                <w:sz w:val="24"/>
                <w:szCs w:val="24"/>
                <w:lang w:val="ru-RU" w:eastAsia="en-US" w:bidi="ar-SA"/>
              </w:rPr>
              <w:t xml:space="preserve">- увеличению доли субъектов МСП вовлеченных в финансовые меры поддержки субъектов МСП </w:t>
            </w:r>
            <w:r>
              <w:rPr>
                <w:rFonts w:eastAsia="Calibri" w:cs="Times New Roman" w:ascii="PT Astra Sans" w:hAnsi="PT Astra Sans"/>
                <w:color w:val="000000"/>
                <w:kern w:val="0"/>
                <w:sz w:val="24"/>
                <w:szCs w:val="24"/>
                <w:shd w:fill="auto" w:val="clear"/>
                <w:lang w:val="ru-RU" w:eastAsia="en-US" w:bidi="ar-SA"/>
              </w:rPr>
              <w:t>до 9,95 %</w:t>
            </w:r>
            <w:r>
              <w:rPr>
                <w:rFonts w:eastAsia="Calibri" w:cs="Times New Roman" w:ascii="PT Astra Sans" w:hAnsi="PT Astra Sans"/>
                <w:color w:val="000000"/>
                <w:kern w:val="0"/>
                <w:sz w:val="24"/>
                <w:szCs w:val="24"/>
                <w:lang w:val="ru-RU" w:eastAsia="en-US" w:bidi="ar-SA"/>
              </w:rPr>
              <w:t>.</w:t>
            </w:r>
          </w:p>
        </w:tc>
      </w:tr>
    </w:tbl>
    <w:p>
      <w:pPr>
        <w:pStyle w:val="Normal"/>
        <w:spacing w:lineRule="auto" w:line="240" w:before="0" w:after="0"/>
        <w:ind w:right="467" w:hanging="0"/>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spacing w:lineRule="auto" w:line="240" w:before="0" w:after="0"/>
        <w:ind w:right="467" w:hanging="0"/>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spacing w:lineRule="auto" w:line="240" w:before="0" w:after="0"/>
        <w:ind w:right="467" w:hanging="0"/>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ListParagraph"/>
        <w:numPr>
          <w:ilvl w:val="0"/>
          <w:numId w:val="0"/>
        </w:numPr>
        <w:spacing w:lineRule="auto" w:line="240" w:before="0" w:after="0"/>
        <w:ind w:left="1070" w:hanging="0"/>
        <w:contextualSpacing/>
        <w:jc w:val="center"/>
        <w:outlineLvl w:val="1"/>
        <w:rPr>
          <w:rFonts w:ascii="PT Astra Sans" w:hAnsi="PT Astra Sans"/>
          <w:sz w:val="24"/>
          <w:szCs w:val="24"/>
        </w:rPr>
      </w:pPr>
      <w:r>
        <w:rPr>
          <w:rFonts w:cs="Times New Roman" w:ascii="PT Astra Sans" w:hAnsi="PT Astra Sans"/>
          <w:b/>
          <w:bCs/>
          <w:sz w:val="24"/>
          <w:szCs w:val="24"/>
        </w:rPr>
        <w:t>1. Характеристика сферы реализации Программы,</w:t>
      </w:r>
    </w:p>
    <w:p>
      <w:pPr>
        <w:pStyle w:val="Normal"/>
        <w:spacing w:lineRule="auto" w:line="240" w:before="0" w:after="0"/>
        <w:ind w:firstLine="709"/>
        <w:jc w:val="both"/>
        <w:rPr>
          <w:rFonts w:ascii="PT Astra Sans" w:hAnsi="PT Astra Sans"/>
          <w:sz w:val="24"/>
          <w:szCs w:val="24"/>
        </w:rPr>
      </w:pPr>
      <w:r>
        <w:rPr>
          <w:rFonts w:cs="Times New Roman" w:ascii="PT Astra Sans" w:hAnsi="PT Astra Sans"/>
          <w:b/>
          <w:bCs/>
          <w:sz w:val="24"/>
          <w:szCs w:val="24"/>
        </w:rPr>
        <w:t>описание основных проблем в указанной сфере и прогноз ее развития</w:t>
      </w:r>
    </w:p>
    <w:p>
      <w:pPr>
        <w:pStyle w:val="Normal"/>
        <w:spacing w:lineRule="auto" w:line="240" w:before="0" w:after="0"/>
        <w:ind w:firstLine="709"/>
        <w:jc w:val="both"/>
        <w:rPr>
          <w:rFonts w:ascii="PT Astra Sans" w:hAnsi="PT Astra Sans" w:cs="Times New Roman"/>
          <w:sz w:val="24"/>
          <w:szCs w:val="24"/>
        </w:rPr>
      </w:pPr>
      <w:r>
        <w:rPr>
          <w:rFonts w:cs="Times New Roman" w:ascii="PT Astra Sans" w:hAnsi="PT Astra Sans"/>
          <w:sz w:val="24"/>
          <w:szCs w:val="24"/>
        </w:rPr>
      </w:r>
    </w:p>
    <w:p>
      <w:pPr>
        <w:pStyle w:val="Normal"/>
        <w:spacing w:before="0" w:after="0"/>
        <w:ind w:firstLine="709"/>
        <w:jc w:val="both"/>
        <w:rPr>
          <w:rFonts w:ascii="PT Astra Sans" w:hAnsi="PT Astra Sans"/>
          <w:sz w:val="24"/>
          <w:szCs w:val="24"/>
        </w:rPr>
      </w:pPr>
      <w:r>
        <w:rPr>
          <w:rFonts w:cs="Times New Roman" w:ascii="PT Astra Sans" w:hAnsi="PT Astra Sans"/>
          <w:sz w:val="24"/>
          <w:szCs w:val="24"/>
        </w:rPr>
        <w:t xml:space="preserve">Агрызский муниципальный район образован в 1964 году, расположен в северо-восточной части республики, административный центр - город Агрыз. </w:t>
      </w:r>
    </w:p>
    <w:p>
      <w:pPr>
        <w:pStyle w:val="Normal"/>
        <w:spacing w:before="0" w:after="0"/>
        <w:ind w:firstLine="709"/>
        <w:jc w:val="both"/>
        <w:rPr>
          <w:rFonts w:ascii="PT Astra Sans" w:hAnsi="PT Astra Sans"/>
          <w:sz w:val="24"/>
          <w:szCs w:val="24"/>
        </w:rPr>
      </w:pPr>
      <w:r>
        <w:rPr>
          <w:rFonts w:cs="Times New Roman" w:ascii="PT Astra Sans" w:hAnsi="PT Astra Sans"/>
          <w:sz w:val="24"/>
          <w:szCs w:val="24"/>
        </w:rPr>
        <w:t>Территория района занимает 1796,6 кв.км, в том числе площадь земель сельскохозяйственного назначения – 1078,5 кв.км. Площадь, покрытая лесом – 402,07 кв.км.</w:t>
      </w:r>
    </w:p>
    <w:p>
      <w:pPr>
        <w:pStyle w:val="Normal"/>
        <w:spacing w:before="0" w:after="0"/>
        <w:ind w:firstLine="709"/>
        <w:jc w:val="both"/>
        <w:rPr>
          <w:rFonts w:ascii="PT Astra Sans" w:hAnsi="PT Astra Sans"/>
          <w:sz w:val="24"/>
          <w:szCs w:val="24"/>
        </w:rPr>
      </w:pPr>
      <w:r>
        <w:rPr>
          <w:rFonts w:cs="Times New Roman" w:ascii="PT Astra Sans" w:hAnsi="PT Astra Sans"/>
          <w:sz w:val="24"/>
          <w:szCs w:val="24"/>
        </w:rPr>
        <w:t xml:space="preserve">Агрызский муниципальный район граничит с Удмуртской Республикой (Алнашский, Можгинский и Малопургинский районы), а также с Тукаевским, Менделеевским, Мензелинским и Елабужским муниципальными районами Республики Татарстан. </w:t>
      </w:r>
    </w:p>
    <w:p>
      <w:pPr>
        <w:pStyle w:val="Normal"/>
        <w:spacing w:before="0" w:after="0"/>
        <w:ind w:firstLine="709"/>
        <w:jc w:val="both"/>
        <w:rPr>
          <w:rFonts w:ascii="PT Astra Sans" w:hAnsi="PT Astra Sans"/>
          <w:sz w:val="24"/>
          <w:szCs w:val="24"/>
        </w:rPr>
      </w:pPr>
      <w:r>
        <w:rPr>
          <w:rFonts w:cs="Times New Roman" w:ascii="PT Astra Sans" w:hAnsi="PT Astra Sans"/>
          <w:sz w:val="24"/>
          <w:szCs w:val="24"/>
        </w:rPr>
        <w:t>Территория района расчленена речными долинами, принадлежащими к бассейну р. Камы. Магистральной долиной является долина р. Иж, которая проходит в основном через весь район, представляя главную достопримечательность природного ландшафта</w:t>
      </w:r>
    </w:p>
    <w:p>
      <w:pPr>
        <w:pStyle w:val="Normal"/>
        <w:spacing w:lineRule="auto" w:line="240" w:before="0" w:after="0"/>
        <w:ind w:left="91" w:firstLine="696"/>
        <w:jc w:val="both"/>
        <w:rPr>
          <w:rFonts w:ascii="PT Astra Sans" w:hAnsi="PT Astra Sans" w:eastAsia="Times New Roman" w:cs="Times New Roman"/>
          <w:b/>
          <w:color w:val="000000"/>
          <w:sz w:val="24"/>
          <w:szCs w:val="24"/>
          <w:u w:val="single"/>
          <w:lang w:eastAsia="ru-RU"/>
        </w:rPr>
      </w:pPr>
      <w:r>
        <w:rPr>
          <w:rFonts w:eastAsia="Times New Roman" w:cs="Times New Roman" w:ascii="PT Astra Sans" w:hAnsi="PT Astra Sans"/>
          <w:b/>
          <w:color w:val="000000"/>
          <w:sz w:val="24"/>
          <w:szCs w:val="24"/>
          <w:u w:val="single"/>
          <w:lang w:eastAsia="ru-RU"/>
        </w:rPr>
      </w:r>
    </w:p>
    <w:p>
      <w:pPr>
        <w:pStyle w:val="Normal"/>
        <w:spacing w:lineRule="auto" w:line="240" w:before="0" w:after="0"/>
        <w:ind w:left="142" w:firstLine="280"/>
        <w:jc w:val="center"/>
        <w:rPr>
          <w:rFonts w:ascii="PT Astra Sans" w:hAnsi="PT Astra Sans"/>
          <w:sz w:val="24"/>
          <w:szCs w:val="24"/>
        </w:rPr>
      </w:pPr>
      <w:r>
        <w:rPr>
          <w:rFonts w:cs="Times New Roman" w:ascii="PT Astra Sans" w:hAnsi="PT Astra Sans"/>
          <w:b/>
          <w:bCs/>
          <w:sz w:val="24"/>
          <w:szCs w:val="24"/>
        </w:rPr>
        <w:t>2. Основные цели и задачи, сроки и этапы реализации Программы</w:t>
      </w:r>
    </w:p>
    <w:p>
      <w:pPr>
        <w:pStyle w:val="Normal"/>
        <w:spacing w:lineRule="auto" w:line="240" w:before="0" w:after="0"/>
        <w:ind w:left="67" w:right="202" w:firstLine="705"/>
        <w:jc w:val="both"/>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spacing w:lineRule="auto" w:line="240" w:before="0" w:after="0"/>
        <w:ind w:left="67" w:right="202"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Цель и задачи программы направлены на реализацию целей, установленных Федеральным законом от 24.07.2007 № 209-ФЗ «О развитии малого и среднего предпринимательства в Российской Федерации», и соответствуют приоритетам государственной политики и Стратегии.</w:t>
      </w:r>
    </w:p>
    <w:p>
      <w:pPr>
        <w:pStyle w:val="Normal"/>
        <w:spacing w:lineRule="auto" w:line="240" w:before="0" w:after="0"/>
        <w:ind w:left="129" w:right="182"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Цель программы создание благоприятных условий для устойчивого развития малого и среднего предпринимательства, </w:t>
      </w:r>
      <w:r>
        <w:rPr>
          <w:rFonts w:cs="Times New Roman" w:ascii="PT Astra Sans" w:hAnsi="PT Astra Sans"/>
          <w:color w:val="000000"/>
          <w:sz w:val="24"/>
          <w:szCs w:val="24"/>
        </w:rPr>
        <w:t>в том числе социального предпринимательства, самозанятых и повышение их влияния на социально-экономическое развитие Агрызского муниципального района</w:t>
      </w:r>
      <w:r>
        <w:rPr>
          <w:rFonts w:eastAsia="Times New Roman" w:cs="Times New Roman" w:ascii="PT Astra Sans" w:hAnsi="PT Astra Sans"/>
          <w:color w:val="000000"/>
          <w:sz w:val="24"/>
          <w:szCs w:val="24"/>
          <w:lang w:eastAsia="ru-RU"/>
        </w:rPr>
        <w:t>, повышение качества жизни населения, повышение конкурентоспособности местной продукции на внутреннем и внешнем рынках, повышение инвестиционной привлекательности района.</w:t>
      </w:r>
    </w:p>
    <w:p>
      <w:pPr>
        <w:pStyle w:val="Normal"/>
        <w:spacing w:lineRule="auto" w:line="240" w:before="0" w:after="0"/>
        <w:ind w:left="806" w:right="91" w:hanging="0"/>
        <w:jc w:val="both"/>
        <w:rPr>
          <w:rFonts w:ascii="PT Astra Sans" w:hAnsi="PT Astra Sans"/>
          <w:sz w:val="24"/>
          <w:szCs w:val="24"/>
        </w:rPr>
      </w:pPr>
      <w:r>
        <w:rPr>
          <w:rFonts w:eastAsia="Times New Roman" w:cs="Times New Roman" w:ascii="PT Astra Sans" w:hAnsi="PT Astra Sans"/>
          <w:color w:val="000000"/>
          <w:sz w:val="24"/>
          <w:szCs w:val="24"/>
          <w:lang w:eastAsia="ru-RU"/>
        </w:rPr>
        <w:t>Задачи программы:</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развитие производственного и инновационного потенциала малого и среднего предпринимательства;</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развитие социального предпринимательства; </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поддержка и развитие института самозанятых, как одного из перспективных направлений развития предпринимательства, официального оказания услуг и производства товаров в личных подворьях;</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имущественная поддержка субъектов малого и среднего предпринимательства;</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развитие механизмов финансовой поддержки субъектов малого и среднего предпринимательства;</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создание условий для начала предпринимательской деятельности;</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содействие повышению престижа предпринимательской деятельности;</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повышение эффективности использования природных ресурсов (водоемов, лесов, равнин);</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обеспечении регистрации самозанятых граждан (путем оформления их на новый налоговый режим «Налог на профессиональный доход».</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Учитывая существующую структуру экономики Агрызского муниципального района через муниципальную программу, приоритетными направлениями в целях стимулирования развития и деятельности малого и среднего предпринимательства определены:</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сельское хозяйство;</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промышленное производство;</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производство и переработка сельскохозяйственной продукции;</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обрабатывающие производства;</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развитие туризма и гостиничного бизнеса; </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оказание услуг: социальных, жилищно-коммунальных, бытовых, услуг парикмахерских и салонов красоты.</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Реализация мероприятий Программы предполагает обеспечить условия для сохранения действующих и вновь созданных субъектов малого и среднего предпринимательства и самозанятых, что позволит обеспечить увеличение количества рабочих мест, повышение заработной платы на предприятиях малого и среднего бизнеса, увеличение налоговой базы и тем самым повысить уровень жизни населения на территории Агрызского муниципального района.</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Целевыми индикаторами программы, характеризующими достижение её цели, являются:</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количество субъектов малого и среднего предпринимательства (включая индивидуальных предпринимателей) в расчете на 10 тыс. человек населения </w:t>
      </w:r>
      <w:r>
        <w:rPr>
          <w:rFonts w:eastAsia="Times New Roman" w:cs="Times New Roman" w:ascii="PT Astra Sans" w:hAnsi="PT Astra Sans"/>
          <w:color w:val="000000"/>
          <w:sz w:val="24"/>
          <w:szCs w:val="24"/>
          <w:shd w:fill="auto" w:val="clear"/>
          <w:lang w:eastAsia="ru-RU"/>
        </w:rPr>
        <w:t>с 177 ед. до 189 ед.;</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с 13,7 %</w:t>
      </w:r>
      <w:r>
        <w:rPr>
          <w:rFonts w:eastAsia="Times New Roman" w:cs="Times New Roman" w:ascii="PT Astra Sans" w:hAnsi="PT Astra Sans"/>
          <w:color w:val="000000"/>
          <w:sz w:val="24"/>
          <w:szCs w:val="24"/>
          <w:shd w:fill="auto" w:val="clear"/>
          <w:lang w:eastAsia="ru-RU"/>
        </w:rPr>
        <w:t xml:space="preserve"> до 18,0 %;</w:t>
      </w:r>
    </w:p>
    <w:p>
      <w:pPr>
        <w:pStyle w:val="Normal"/>
        <w:spacing w:lineRule="auto" w:line="240" w:before="0" w:after="0"/>
        <w:ind w:left="67"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Показателями, характеризующими решение задач настоящей муниципальной программы, являются:</w:t>
      </w:r>
    </w:p>
    <w:p>
      <w:pPr>
        <w:pStyle w:val="Normal"/>
        <w:numPr>
          <w:ilvl w:val="0"/>
          <w:numId w:val="2"/>
        </w:numPr>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количество субъектов малого и среднего предпринимательства, получивших поддержку в течение финансового года — </w:t>
      </w:r>
      <w:r>
        <w:rPr>
          <w:rFonts w:eastAsia="Times New Roman" w:cs="Times New Roman" w:ascii="PT Astra Sans" w:hAnsi="PT Astra Sans"/>
          <w:color w:val="000000"/>
          <w:sz w:val="24"/>
          <w:szCs w:val="24"/>
          <w:shd w:fill="auto" w:val="clear"/>
          <w:lang w:eastAsia="ru-RU"/>
        </w:rPr>
        <w:t xml:space="preserve">57 </w:t>
      </w:r>
      <w:r>
        <w:rPr>
          <w:rFonts w:eastAsia="Times New Roman" w:cs="Times New Roman" w:ascii="PT Astra Sans" w:hAnsi="PT Astra Sans"/>
          <w:color w:val="000000"/>
          <w:sz w:val="24"/>
          <w:szCs w:val="24"/>
          <w:lang w:eastAsia="ru-RU"/>
        </w:rPr>
        <w:t>единиц;</w:t>
      </w:r>
    </w:p>
    <w:p>
      <w:pPr>
        <w:pStyle w:val="Normal"/>
        <w:spacing w:lineRule="auto" w:line="240" w:before="0" w:after="0"/>
        <w:ind w:left="142" w:right="91" w:firstLine="709"/>
        <w:jc w:val="both"/>
        <w:rPr>
          <w:rFonts w:ascii="PT Astra Sans" w:hAnsi="PT Astra Sans"/>
          <w:sz w:val="24"/>
          <w:szCs w:val="24"/>
        </w:rPr>
      </w:pPr>
      <w:r>
        <w:rPr>
          <w:rFonts w:eastAsia="Times New Roman" w:cs="Times New Roman" w:ascii="PT Astra Sans" w:hAnsi="PT Astra Sans"/>
          <w:color w:val="000000"/>
          <w:sz w:val="24"/>
          <w:szCs w:val="24"/>
          <w:lang w:eastAsia="ru-RU"/>
        </w:rPr>
        <w:t>- увеличение количества вновь созданных рабочих мест (включая вновь зарегистрированных индивидуальных предпринимателей) в секторе малого и среднего предпринимательств</w:t>
      </w:r>
      <w:r>
        <w:rPr>
          <w:rFonts w:eastAsia="Times New Roman" w:cs="Times New Roman" w:ascii="PT Astra Sans" w:hAnsi="PT Astra Sans"/>
          <w:color w:val="000000"/>
          <w:sz w:val="24"/>
          <w:szCs w:val="24"/>
          <w:shd w:fill="auto" w:val="clear"/>
          <w:lang w:eastAsia="ru-RU"/>
        </w:rPr>
        <w:t xml:space="preserve">а с 10 ед. до 350 </w:t>
      </w:r>
      <w:r>
        <w:rPr>
          <w:rFonts w:eastAsia="Times New Roman" w:cs="Times New Roman" w:ascii="PT Astra Sans" w:hAnsi="PT Astra Sans"/>
          <w:color w:val="000000"/>
          <w:sz w:val="24"/>
          <w:szCs w:val="24"/>
          <w:lang w:eastAsia="ru-RU"/>
        </w:rPr>
        <w:t xml:space="preserve">ед.; </w:t>
      </w:r>
    </w:p>
    <w:p>
      <w:pPr>
        <w:pStyle w:val="Normal"/>
        <w:spacing w:lineRule="auto" w:line="240" w:before="0" w:after="0"/>
        <w:ind w:left="142" w:right="91" w:firstLine="709"/>
        <w:jc w:val="both"/>
        <w:rPr>
          <w:rFonts w:ascii="PT Astra Sans" w:hAnsi="PT Astra Sans"/>
          <w:sz w:val="24"/>
          <w:szCs w:val="24"/>
        </w:rPr>
      </w:pPr>
      <w:r>
        <w:rPr/>
        <w:drawing>
          <wp:inline distT="0" distB="0" distL="0" distR="0">
            <wp:extent cx="116205" cy="27305"/>
            <wp:effectExtent l="0" t="0" r="0" b="0"/>
            <wp:docPr id="1" name="Picture 119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9119" descr=""/>
                    <pic:cNvPicPr>
                      <a:picLocks noChangeAspect="1" noChangeArrowheads="1"/>
                    </pic:cNvPicPr>
                  </pic:nvPicPr>
                  <pic:blipFill>
                    <a:blip r:embed="rId5"/>
                    <a:stretch>
                      <a:fillRect/>
                    </a:stretch>
                  </pic:blipFill>
                  <pic:spPr bwMode="auto">
                    <a:xfrm>
                      <a:off x="0" y="0"/>
                      <a:ext cx="116205" cy="27305"/>
                    </a:xfrm>
                    <a:prstGeom prst="rect">
                      <a:avLst/>
                    </a:prstGeom>
                  </pic:spPr>
                </pic:pic>
              </a:graphicData>
            </a:graphic>
          </wp:inline>
        </w:drawing>
      </w:r>
      <w:r>
        <w:rPr>
          <w:rFonts w:eastAsia="Times New Roman" w:cs="Times New Roman" w:ascii="PT Astra Sans" w:hAnsi="PT Astra Sans"/>
          <w:color w:val="000000"/>
          <w:sz w:val="24"/>
          <w:szCs w:val="24"/>
          <w:lang w:eastAsia="ru-RU"/>
        </w:rPr>
        <w:t>увеличение количества вновь зарегистрированных субъектов малого и среднего предпринимательства на 1 тыс. населения, существующих субъектов малого и среднего предпринимательст</w:t>
      </w:r>
      <w:r>
        <w:rPr>
          <w:rFonts w:eastAsia="Times New Roman" w:cs="Times New Roman" w:ascii="PT Astra Sans" w:hAnsi="PT Astra Sans"/>
          <w:color w:val="000000"/>
          <w:sz w:val="24"/>
          <w:szCs w:val="24"/>
          <w:shd w:fill="auto" w:val="clear"/>
          <w:lang w:eastAsia="ru-RU"/>
        </w:rPr>
        <w:t>ва с 1,35 до 1,45 ед.</w:t>
      </w:r>
    </w:p>
    <w:p>
      <w:pPr>
        <w:pStyle w:val="Normal"/>
        <w:spacing w:lineRule="auto" w:line="240" w:before="0" w:after="0"/>
        <w:ind w:left="129" w:right="182" w:firstLine="705"/>
        <w:jc w:val="both"/>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spacing w:lineRule="auto" w:line="240" w:before="0" w:after="0"/>
        <w:ind w:left="91" w:firstLine="701"/>
        <w:jc w:val="center"/>
        <w:rPr>
          <w:rFonts w:ascii="PT Astra Sans" w:hAnsi="PT Astra Sans"/>
          <w:sz w:val="24"/>
          <w:szCs w:val="24"/>
        </w:rPr>
      </w:pPr>
      <w:r>
        <w:rPr>
          <w:rFonts w:eastAsia="Times New Roman" w:cs="Times New Roman" w:ascii="PT Astra Sans" w:hAnsi="PT Astra Sans"/>
          <w:b/>
          <w:color w:val="000000"/>
          <w:sz w:val="24"/>
          <w:szCs w:val="24"/>
          <w:lang w:eastAsia="ru-RU"/>
        </w:rPr>
        <w:t>3. Анализ текущей ситуации, оценка проблем развития малого и среднего предпринимательства в Агрызском муниципальном районе.</w:t>
      </w:r>
    </w:p>
    <w:p>
      <w:pPr>
        <w:pStyle w:val="Normal"/>
        <w:spacing w:lineRule="auto" w:line="240" w:before="0" w:after="0"/>
        <w:ind w:firstLine="709"/>
        <w:jc w:val="both"/>
        <w:rPr>
          <w:rFonts w:ascii="PT Astra Sans" w:hAnsi="PT Astra Sans" w:cs="Times New Roman"/>
          <w:sz w:val="24"/>
          <w:szCs w:val="24"/>
        </w:rPr>
      </w:pPr>
      <w:r>
        <w:rPr>
          <w:rFonts w:cs="Times New Roman" w:ascii="PT Astra Sans" w:hAnsi="PT Astra Sans"/>
          <w:sz w:val="24"/>
          <w:szCs w:val="24"/>
        </w:rPr>
      </w:r>
    </w:p>
    <w:p>
      <w:pPr>
        <w:pStyle w:val="Normal"/>
        <w:spacing w:lineRule="auto" w:line="240" w:before="0" w:after="0"/>
        <w:ind w:firstLine="709"/>
        <w:jc w:val="both"/>
        <w:rPr>
          <w:rFonts w:ascii="PT Astra Sans" w:hAnsi="PT Astra Sans"/>
          <w:sz w:val="24"/>
          <w:szCs w:val="24"/>
        </w:rPr>
      </w:pPr>
      <w:r>
        <w:rPr>
          <w:rFonts w:cs="Times New Roman" w:ascii="PT Astra Sans" w:hAnsi="PT Astra Sans"/>
          <w:sz w:val="24"/>
          <w:szCs w:val="24"/>
        </w:rPr>
        <w:t xml:space="preserve">Значительная доля валового территориального продукта приходится на сельское хозяйство. Агропромышленный комплекс района объединяет 3 крупных сельхоз формирований, 55 фермерских хозяйств. </w:t>
      </w:r>
    </w:p>
    <w:p>
      <w:pPr>
        <w:pStyle w:val="Normal"/>
        <w:spacing w:lineRule="auto" w:line="240" w:before="0" w:after="0"/>
        <w:ind w:firstLine="709"/>
        <w:jc w:val="both"/>
        <w:rPr>
          <w:rFonts w:ascii="PT Astra Sans" w:hAnsi="PT Astra Sans"/>
          <w:sz w:val="24"/>
          <w:szCs w:val="24"/>
        </w:rPr>
      </w:pPr>
      <w:r>
        <w:rPr>
          <w:rFonts w:cs="Times New Roman" w:ascii="PT Astra Sans" w:hAnsi="PT Astra Sans"/>
          <w:sz w:val="24"/>
          <w:szCs w:val="24"/>
        </w:rPr>
        <w:t xml:space="preserve">В растениеводстве применяется энергосберегающая технология поверхностной обработки почвы – это обработка почвы без оборота поверхностного слоя, измельчение соломы как удобрение. </w:t>
      </w:r>
    </w:p>
    <w:p>
      <w:pPr>
        <w:pStyle w:val="Normal"/>
        <w:shd w:val="clear" w:color="auto" w:fill="FFFFFF"/>
        <w:spacing w:lineRule="auto" w:line="240" w:before="0" w:after="0"/>
        <w:ind w:firstLine="709"/>
        <w:jc w:val="both"/>
        <w:rPr>
          <w:rFonts w:ascii="PT Astra Sans" w:hAnsi="PT Astra Sans"/>
          <w:sz w:val="24"/>
          <w:szCs w:val="24"/>
        </w:rPr>
      </w:pPr>
      <w:r>
        <w:rPr>
          <w:rFonts w:cs="Times New Roman" w:ascii="PT Astra Sans" w:hAnsi="PT Astra Sans"/>
          <w:sz w:val="24"/>
          <w:szCs w:val="24"/>
        </w:rPr>
        <w:t>Основным направлением в сельском хозяйстве является животноводство, где внедряются новые технологии производства, в частности действует 1 молочный комплекс на 2500 голов с доильными залами.</w:t>
      </w:r>
    </w:p>
    <w:p>
      <w:pPr>
        <w:pStyle w:val="Style30"/>
        <w:numPr>
          <w:ilvl w:val="0"/>
          <w:numId w:val="5"/>
        </w:numPr>
        <w:ind w:left="0" w:firstLine="709"/>
        <w:rPr>
          <w:rFonts w:ascii="PT Astra Sans" w:hAnsi="PT Astra Sans"/>
          <w:sz w:val="24"/>
          <w:szCs w:val="24"/>
        </w:rPr>
      </w:pPr>
      <w:r>
        <w:rPr>
          <w:rFonts w:cs="Times New Roman" w:ascii="PT Astra Sans" w:hAnsi="PT Astra Sans"/>
          <w:sz w:val="24"/>
          <w:szCs w:val="24"/>
        </w:rPr>
        <w:t>Крупные сельскохозяйственные предприятия: ООО «Навруз», ООО «Назяр», ООО «С-Омга».</w:t>
      </w:r>
    </w:p>
    <w:p>
      <w:pPr>
        <w:pStyle w:val="Style30"/>
        <w:numPr>
          <w:ilvl w:val="0"/>
          <w:numId w:val="5"/>
        </w:numPr>
        <w:ind w:left="0" w:firstLine="709"/>
        <w:rPr>
          <w:rFonts w:ascii="PT Astra Sans" w:hAnsi="PT Astra Sans"/>
          <w:sz w:val="24"/>
          <w:szCs w:val="24"/>
        </w:rPr>
      </w:pPr>
      <w:r>
        <w:rPr>
          <w:rFonts w:cs="Times New Roman" w:ascii="PT Astra Sans" w:hAnsi="PT Astra Sans"/>
          <w:sz w:val="24"/>
          <w:szCs w:val="24"/>
        </w:rPr>
        <w:t>Крупные промышленные предприятия: ООО «Агрызский мясокомбинат».</w:t>
      </w:r>
    </w:p>
    <w:p>
      <w:pPr>
        <w:pStyle w:val="Style30"/>
        <w:numPr>
          <w:ilvl w:val="0"/>
          <w:numId w:val="5"/>
        </w:numPr>
        <w:ind w:left="0" w:firstLine="709"/>
        <w:rPr>
          <w:rFonts w:ascii="PT Astra Sans" w:hAnsi="PT Astra Sans"/>
          <w:sz w:val="24"/>
          <w:szCs w:val="24"/>
        </w:rPr>
      </w:pPr>
      <w:r>
        <w:rPr>
          <w:rFonts w:cs="Times New Roman" w:ascii="PT Astra Sans" w:hAnsi="PT Astra Sans"/>
          <w:sz w:val="24"/>
          <w:szCs w:val="24"/>
        </w:rPr>
        <w:t>Крупные строительные предприятия: ООО «Стройград», ООО «Империал», ООО «Строй-Гигант».</w:t>
      </w:r>
    </w:p>
    <w:p>
      <w:pPr>
        <w:pStyle w:val="Style30"/>
        <w:numPr>
          <w:ilvl w:val="0"/>
          <w:numId w:val="5"/>
        </w:numPr>
        <w:ind w:left="0" w:firstLine="709"/>
        <w:rPr>
          <w:rFonts w:ascii="PT Astra Sans" w:hAnsi="PT Astra Sans"/>
          <w:sz w:val="24"/>
          <w:szCs w:val="24"/>
        </w:rPr>
      </w:pPr>
      <w:r>
        <w:rPr>
          <w:rFonts w:cs="Times New Roman" w:ascii="PT Astra Sans" w:hAnsi="PT Astra Sans"/>
          <w:sz w:val="24"/>
          <w:szCs w:val="24"/>
        </w:rPr>
        <w:t xml:space="preserve">Крупные предприятия торговли: Агрызское райпо, Красноборское ПО. </w:t>
      </w:r>
    </w:p>
    <w:p>
      <w:pPr>
        <w:pStyle w:val="Style30"/>
        <w:numPr>
          <w:ilvl w:val="0"/>
          <w:numId w:val="5"/>
        </w:numPr>
        <w:ind w:left="0" w:firstLine="709"/>
        <w:rPr>
          <w:rFonts w:ascii="PT Astra Sans" w:hAnsi="PT Astra Sans"/>
          <w:sz w:val="24"/>
          <w:szCs w:val="24"/>
        </w:rPr>
      </w:pPr>
      <w:r>
        <w:rPr>
          <w:rFonts w:cs="Times New Roman" w:ascii="PT Astra Sans" w:hAnsi="PT Astra Sans"/>
          <w:sz w:val="24"/>
          <w:szCs w:val="24"/>
        </w:rPr>
        <w:t>Крупные обслуживающие предприятия: ООО «Жилсервис», ООО «Жилэнергосервис».</w:t>
      </w:r>
    </w:p>
    <w:p>
      <w:pPr>
        <w:pStyle w:val="Style30"/>
        <w:numPr>
          <w:ilvl w:val="0"/>
          <w:numId w:val="5"/>
        </w:numPr>
        <w:ind w:left="0" w:firstLine="709"/>
        <w:rPr>
          <w:rFonts w:ascii="PT Astra Sans" w:hAnsi="PT Astra Sans"/>
          <w:sz w:val="24"/>
          <w:szCs w:val="24"/>
        </w:rPr>
      </w:pPr>
      <w:r>
        <w:rPr>
          <w:rFonts w:cs="Times New Roman" w:ascii="PT Astra Sans" w:hAnsi="PT Astra Sans"/>
          <w:sz w:val="24"/>
          <w:szCs w:val="24"/>
        </w:rPr>
        <w:t>Образование: Количество общеобразовательных школ - 20. Количество детских садов - 9.</w:t>
      </w:r>
    </w:p>
    <w:p>
      <w:pPr>
        <w:pStyle w:val="Normal"/>
        <w:numPr>
          <w:ilvl w:val="0"/>
          <w:numId w:val="5"/>
        </w:numPr>
        <w:spacing w:lineRule="auto" w:line="240" w:before="0" w:after="0"/>
        <w:ind w:left="0" w:firstLine="709"/>
        <w:jc w:val="both"/>
        <w:rPr>
          <w:rFonts w:ascii="PT Astra Sans" w:hAnsi="PT Astra Sans"/>
          <w:sz w:val="24"/>
          <w:szCs w:val="24"/>
        </w:rPr>
      </w:pPr>
      <w:r>
        <w:rPr>
          <w:rFonts w:cs="Times New Roman" w:ascii="PT Astra Sans" w:hAnsi="PT Astra Sans"/>
          <w:sz w:val="24"/>
          <w:szCs w:val="24"/>
        </w:rPr>
        <w:t>Здравоохранение: Агрызская ЦРБ, Красноборская участковая больница, ФАП - 20.</w:t>
      </w:r>
    </w:p>
    <w:p>
      <w:pPr>
        <w:pStyle w:val="Normal"/>
        <w:numPr>
          <w:ilvl w:val="0"/>
          <w:numId w:val="5"/>
        </w:numPr>
        <w:spacing w:lineRule="auto" w:line="240" w:before="0" w:after="0"/>
        <w:ind w:left="0" w:firstLine="709"/>
        <w:jc w:val="both"/>
        <w:rPr>
          <w:rFonts w:ascii="PT Astra Sans" w:hAnsi="PT Astra Sans"/>
          <w:sz w:val="24"/>
          <w:szCs w:val="24"/>
        </w:rPr>
      </w:pPr>
      <w:r>
        <w:rPr>
          <w:rFonts w:cs="Times New Roman" w:ascii="PT Astra Sans" w:hAnsi="PT Astra Sans"/>
          <w:sz w:val="24"/>
          <w:szCs w:val="24"/>
        </w:rPr>
        <w:t>Физическая культура и спорт: 1 крытых бассейна, 1 ледовый дворец, 1 футбольный крытый манеж, 1 стадион.</w:t>
      </w:r>
    </w:p>
    <w:p>
      <w:pPr>
        <w:pStyle w:val="Style30"/>
        <w:numPr>
          <w:ilvl w:val="1"/>
          <w:numId w:val="6"/>
        </w:numPr>
        <w:tabs>
          <w:tab w:val="clear" w:pos="1134"/>
          <w:tab w:val="left" w:pos="360" w:leader="none"/>
        </w:tabs>
        <w:ind w:left="0" w:firstLine="709"/>
        <w:rPr>
          <w:rFonts w:ascii="PT Astra Sans" w:hAnsi="PT Astra Sans"/>
          <w:sz w:val="24"/>
          <w:szCs w:val="24"/>
        </w:rPr>
      </w:pPr>
      <w:r>
        <w:rPr>
          <w:rFonts w:cs="Times New Roman" w:ascii="PT Astra Sans" w:hAnsi="PT Astra Sans"/>
          <w:sz w:val="24"/>
          <w:szCs w:val="24"/>
        </w:rPr>
        <w:t xml:space="preserve">Культура: 2 домов культуры, 21 сельских клубов, 21 библиотек, 3 музея. </w:t>
      </w:r>
    </w:p>
    <w:p>
      <w:pPr>
        <w:pStyle w:val="Style30"/>
        <w:numPr>
          <w:ilvl w:val="0"/>
          <w:numId w:val="7"/>
        </w:numPr>
        <w:tabs>
          <w:tab w:val="clear" w:pos="1134"/>
          <w:tab w:val="left" w:pos="360" w:leader="none"/>
        </w:tabs>
        <w:ind w:left="0" w:firstLine="709"/>
        <w:rPr>
          <w:rFonts w:ascii="PT Astra Sans" w:hAnsi="PT Astra Sans"/>
          <w:sz w:val="24"/>
          <w:szCs w:val="24"/>
        </w:rPr>
      </w:pPr>
      <w:r>
        <w:rPr>
          <w:rFonts w:cs="Times New Roman" w:ascii="PT Astra Sans" w:hAnsi="PT Astra Sans"/>
          <w:sz w:val="24"/>
          <w:szCs w:val="24"/>
        </w:rPr>
        <w:t>Социальная политика: 2 учреждений социальной защиты.</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Малое предпринимательство - неотъемлемый элемент современной рыночной системы хозяйствования, без которого экономика и общество в целом не могут нормально существовать и развиваться. Оно обеспечивает укрепление рыночных отношений, основанных на демократии и частной собственности. По своему экономическому положению и условиям жизни частные предприниматели близки к большей части населения и составляют основу среднего класса, являющегося гарантом социальной и политической стабильности общества.</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Малое и среднее предпринимательство создает новые рабочие места, наиболее динамично осваивает новые виды продукции и экономические ниши, развивается в отраслях, неконкурентоспособных для крупного бизнеса.</w:t>
      </w:r>
    </w:p>
    <w:p>
      <w:pPr>
        <w:pStyle w:val="Normal"/>
        <w:spacing w:lineRule="auto" w:line="240" w:before="0" w:after="0"/>
        <w:ind w:left="129" w:right="168"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Численность занятых в субъектах малого предпринимательства, включая индивидуальных предпринимателей и их наемных работников (оценка), составляет 3500 человек, в том числе в микропредприятиях занято 1500 человек.</w:t>
      </w:r>
    </w:p>
    <w:p>
      <w:pPr>
        <w:pStyle w:val="Normal"/>
        <w:spacing w:lineRule="auto" w:line="240" w:before="0" w:after="0"/>
        <w:ind w:left="129" w:right="168"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Малое и среднее предпринимательство на территории Агрызского муниципального района обладает достаточным потенциалом, позволяющим обеспечить его дальнейшее развитие и расширение сферы его деятельности.</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Однако существует ряд факторов, сдерживающих процесс развития малого предпринимательства. Это:</w:t>
      </w:r>
    </w:p>
    <w:p>
      <w:pPr>
        <w:pStyle w:val="Normal"/>
        <w:spacing w:lineRule="auto" w:line="240" w:before="0" w:after="0"/>
        <w:ind w:left="129" w:right="168"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сложности со сбытом продукции, и недостаточность стартового капитала, </w:t>
      </w:r>
    </w:p>
    <w:p>
      <w:pPr>
        <w:pStyle w:val="Normal"/>
        <w:spacing w:lineRule="auto" w:line="240" w:before="0" w:after="0"/>
        <w:ind w:left="129" w:right="168"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трудности с материально-техническим оснащением малых предприятий, высокие тарифы на коммунальные услуги и электроэнергию,</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недостаток объективной информации о динамике и конъюнктуре рынка, на котором малому предприятию приходится функционировать,</w:t>
      </w:r>
    </w:p>
    <w:p>
      <w:pPr>
        <w:pStyle w:val="Normal"/>
        <w:spacing w:lineRule="auto" w:line="240" w:before="0" w:after="0"/>
        <w:ind w:left="129" w:right="154"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высокая стоимость кредитов для малых предприятий, </w:t>
      </w:r>
    </w:p>
    <w:p>
      <w:pPr>
        <w:pStyle w:val="Normal"/>
        <w:spacing w:lineRule="auto" w:line="240" w:before="0" w:after="0"/>
        <w:ind w:left="129" w:right="154"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недостаток ликвидного обеспечения, </w:t>
      </w:r>
    </w:p>
    <w:p>
      <w:pPr>
        <w:pStyle w:val="Normal"/>
        <w:spacing w:lineRule="auto" w:line="240" w:before="0" w:after="0"/>
        <w:ind w:left="129" w:right="154"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слабая общественная активность большинства предпринимателей, их разобщенность,</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недостаточная развитость общественных объединений предпринимателей,</w:t>
      </w:r>
    </w:p>
    <w:p>
      <w:pPr>
        <w:pStyle w:val="Normal"/>
        <w:tabs>
          <w:tab w:val="clear" w:pos="708"/>
          <w:tab w:val="center" w:pos="709" w:leader="none"/>
          <w:tab w:val="center" w:pos="2630" w:leader="none"/>
        </w:tabs>
        <w:spacing w:lineRule="auto" w:line="240" w:before="0" w:after="0"/>
        <w:ind w:firstLine="709"/>
        <w:rPr>
          <w:rFonts w:ascii="PT Astra Sans" w:hAnsi="PT Astra Sans"/>
          <w:sz w:val="24"/>
          <w:szCs w:val="24"/>
        </w:rPr>
      </w:pPr>
      <w:r>
        <w:rPr>
          <w:rFonts w:eastAsia="Microsoft JhengHei" w:cs="Times New Roman" w:ascii="PT Astra Sans" w:hAnsi="PT Astra Sans"/>
          <w:color w:val="000000"/>
          <w:sz w:val="24"/>
          <w:szCs w:val="24"/>
          <w:lang w:eastAsia="ru-RU"/>
        </w:rPr>
        <w:t xml:space="preserve">  </w:t>
      </w:r>
      <w:r>
        <w:rPr>
          <w:rFonts w:eastAsia="Microsoft JhengHei" w:cs="Times New Roman" w:ascii="PT Astra Sans" w:hAnsi="PT Astra Sans"/>
          <w:color w:val="000000"/>
          <w:sz w:val="24"/>
          <w:szCs w:val="24"/>
          <w:lang w:eastAsia="ru-RU"/>
        </w:rPr>
        <w:t>-</w:t>
      </w:r>
      <w:r>
        <w:rPr>
          <w:rFonts w:eastAsia="Times New Roman" w:cs="Times New Roman" w:ascii="PT Astra Sans" w:hAnsi="PT Astra Sans"/>
          <w:color w:val="000000"/>
          <w:sz w:val="24"/>
          <w:szCs w:val="24"/>
          <w:lang w:eastAsia="ru-RU"/>
        </w:rPr>
        <w:t xml:space="preserve"> и другие факторы.</w:t>
      </w:r>
    </w:p>
    <w:p>
      <w:pPr>
        <w:pStyle w:val="Normal"/>
        <w:spacing w:lineRule="auto" w:line="240" w:before="0" w:after="0"/>
        <w:ind w:left="129" w:right="91" w:firstLine="705"/>
        <w:jc w:val="both"/>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Решение обозначенных проблем требует использования программно-целевого метода, который позволит переориентировать политику органов власти на создание условий для развития малого и среднего предпринимательства путем реализации мероприятий, направленных на развитие инфраструктурных объектов поддержки малого и среднего предпринимательства и востребованных механизмов поддержки субъектов малого и среднего предпринимательства, что позволит целенаправленно и эффективно использовать бюджетные средства.</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Муниципальная программа «</w:t>
      </w:r>
      <w:r>
        <w:rPr>
          <w:rFonts w:cs="Times New Roman" w:ascii="PT Astra Sans" w:hAnsi="PT Astra Sans"/>
          <w:sz w:val="24"/>
          <w:szCs w:val="24"/>
        </w:rPr>
        <w:t>Программа развития малого и среднего бизнеса в Агрызском муниципальном районе Республики Татарстан на 2024-2026 годы</w:t>
      </w:r>
      <w:r>
        <w:rPr>
          <w:rFonts w:eastAsia="Times New Roman" w:cs="Times New Roman" w:ascii="PT Astra Sans" w:hAnsi="PT Astra Sans"/>
          <w:color w:val="000000"/>
          <w:sz w:val="24"/>
          <w:szCs w:val="24"/>
          <w:lang w:eastAsia="ru-RU"/>
        </w:rPr>
        <w:t>» разработана в рамках реализации вопроса местного значения муниципального района, предусмотренного п. 25 ст. 15 Федерального закона от 06.10.2003 № 131-ФЗ «Об общих принципах организации местного самоуправления в Российской Федерации» по содействию развитию малого и среднего предпринимательства. Муниципальная программа «</w:t>
      </w:r>
      <w:r>
        <w:rPr>
          <w:rFonts w:cs="Times New Roman" w:ascii="PT Astra Sans" w:hAnsi="PT Astra Sans"/>
          <w:sz w:val="24"/>
          <w:szCs w:val="24"/>
        </w:rPr>
        <w:t>Программа развития малого и среднего бизнеса в Агрызском муниципальном районе Республики Татарстан на 2024-2026 годы</w:t>
      </w:r>
      <w:r>
        <w:rPr>
          <w:rFonts w:eastAsia="Times New Roman" w:cs="Times New Roman" w:ascii="PT Astra Sans" w:hAnsi="PT Astra Sans"/>
          <w:color w:val="000000"/>
          <w:sz w:val="24"/>
          <w:szCs w:val="24"/>
          <w:lang w:eastAsia="ru-RU"/>
        </w:rPr>
        <w:t>» направлена на то, чтобы помочь представителям бизнес-сообщества района нормально развиваться, накапливая свой потенциал, что положительно скажется на формировании устойчивого рыночного сектора экономики и конкурентной среды, налогооблагаемой базы для бюджетов всех уровней, позитивного имиджа предпринимательства.</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Целесообразность разработки муниципальной программы, реализующей программно-целевой метод решения проблем развития малого и среднего предпринимательства, определяется следующими факторами:</w:t>
      </w:r>
    </w:p>
    <w:p>
      <w:pPr>
        <w:pStyle w:val="Normal"/>
        <w:spacing w:lineRule="auto" w:line="240" w:before="0" w:after="0"/>
        <w:ind w:left="129" w:right="91" w:firstLine="705"/>
        <w:jc w:val="both"/>
        <w:rPr>
          <w:rFonts w:ascii="PT Astra Sans" w:hAnsi="PT Astra Sans"/>
          <w:sz w:val="24"/>
          <w:szCs w:val="24"/>
        </w:rPr>
      </w:pPr>
      <w:r>
        <w:rPr/>
        <w:drawing>
          <wp:inline distT="0" distB="0" distL="0" distR="0">
            <wp:extent cx="48895" cy="18415"/>
            <wp:effectExtent l="0" t="0" r="0" b="0"/>
            <wp:docPr id="2" name="Picture 170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097" descr=""/>
                    <pic:cNvPicPr>
                      <a:picLocks noChangeAspect="1" noChangeArrowheads="1"/>
                    </pic:cNvPicPr>
                  </pic:nvPicPr>
                  <pic:blipFill>
                    <a:blip r:embed="rId6"/>
                    <a:stretch>
                      <a:fillRect/>
                    </a:stretch>
                  </pic:blipFill>
                  <pic:spPr bwMode="auto">
                    <a:xfrm>
                      <a:off x="0" y="0"/>
                      <a:ext cx="48895" cy="18415"/>
                    </a:xfrm>
                    <a:prstGeom prst="rect">
                      <a:avLst/>
                    </a:prstGeom>
                  </pic:spPr>
                </pic:pic>
              </a:graphicData>
            </a:graphic>
          </wp:inline>
        </w:drawing>
      </w:r>
      <w:r>
        <w:rPr>
          <w:rFonts w:eastAsia="Times New Roman" w:cs="Times New Roman" w:ascii="PT Astra Sans" w:hAnsi="PT Astra Sans"/>
          <w:color w:val="000000"/>
          <w:sz w:val="24"/>
          <w:szCs w:val="24"/>
          <w:lang w:eastAsia="ru-RU"/>
        </w:rPr>
        <w:t xml:space="preserve"> </w:t>
      </w:r>
      <w:r>
        <w:rPr>
          <w:rFonts w:eastAsia="Times New Roman" w:cs="Times New Roman" w:ascii="PT Astra Sans" w:hAnsi="PT Astra Sans"/>
          <w:color w:val="000000"/>
          <w:sz w:val="24"/>
          <w:szCs w:val="24"/>
          <w:lang w:eastAsia="ru-RU"/>
        </w:rPr>
        <w:t>наличие сложно решаемых и разнообразных по характеру проблем, с которыми сталкиваются субъекты малого и среднего предпринимательства, что определяет необходимость системного подхода к их решению, согласования отдельных направлений муниципальной политики по содержанию, технологиям реализации и по времени осуществления;</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необходимость определения целей, задач, состава и структуры мероприятий и запланированных результатов; необходимость реализации комплекса взаимоувязанных мероприятий по повышению результативности бюджетных, финансовых и материальных вложений.</w:t>
      </w:r>
    </w:p>
    <w:p>
      <w:pPr>
        <w:pStyle w:val="Normal"/>
        <w:spacing w:lineRule="auto" w:line="240" w:before="0" w:after="0"/>
        <w:ind w:left="192"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Перспективы развития малого и среднего предпринимательства на территории Агрызского муниципального района связаны с созданием благоприятного климата для малого и среднего предпринимательства, </w:t>
      </w:r>
      <w:r>
        <w:rPr>
          <w:rFonts w:cs="Times New Roman" w:ascii="PT Astra Sans" w:hAnsi="PT Astra Sans"/>
          <w:color w:val="000000"/>
          <w:sz w:val="24"/>
          <w:szCs w:val="24"/>
        </w:rPr>
        <w:t>в том числе социального предпринимательства и самозанятых</w:t>
      </w:r>
      <w:r>
        <w:rPr>
          <w:rFonts w:eastAsia="Times New Roman" w:cs="Times New Roman" w:ascii="PT Astra Sans" w:hAnsi="PT Astra Sans"/>
          <w:color w:val="000000"/>
          <w:sz w:val="24"/>
          <w:szCs w:val="24"/>
          <w:lang w:eastAsia="ru-RU"/>
        </w:rPr>
        <w:t>. Следует сосредоточить внимание на концентрации всех финансовых средств, предназначенных для поддержки малого бизнеса (федеральный бюджет, республиканский бюджет и бюджет Агрызского муниципального района), на приоритетных направлениях. Каждое малое предприятие должно иметь возможность получить консультацию и бесплатную помощь по вопросам участия в муниципальных и республиканских программах, проблемам маркетинговой стратегии, защите своих интересов. Актуальна задача содействию обучению субъектов малого бизнеса по охране труда и пожарной безопасности, трудовому и налоговому законодательству.</w:t>
      </w:r>
    </w:p>
    <w:p>
      <w:pPr>
        <w:pStyle w:val="Normal"/>
        <w:spacing w:lineRule="auto" w:line="240" w:before="0" w:after="0"/>
        <w:ind w:left="129" w:right="187"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Программно-целевой метод позволяет проводить планомерную работу по созданию благоприятного предпринимательского климата в Агрызском муниципальном районе.</w:t>
      </w:r>
    </w:p>
    <w:p>
      <w:pPr>
        <w:pStyle w:val="Normal"/>
        <w:spacing w:lineRule="auto" w:line="240" w:before="0" w:after="0"/>
        <w:ind w:left="129" w:right="187" w:firstLine="705"/>
        <w:jc w:val="both"/>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tabs>
          <w:tab w:val="clear" w:pos="708"/>
          <w:tab w:val="center" w:pos="898" w:leader="none"/>
          <w:tab w:val="center" w:pos="5446" w:leader="none"/>
        </w:tabs>
        <w:spacing w:lineRule="auto" w:line="240" w:before="0" w:after="0"/>
        <w:ind w:firstLine="851"/>
        <w:rPr>
          <w:rFonts w:ascii="PT Astra Sans" w:hAnsi="PT Astra Sans"/>
          <w:sz w:val="24"/>
          <w:szCs w:val="24"/>
        </w:rPr>
      </w:pPr>
      <w:r>
        <w:rPr>
          <w:rFonts w:eastAsia="Microsoft JhengHei" w:cs="Times New Roman" w:ascii="PT Astra Sans" w:hAnsi="PT Astra Sans"/>
          <w:b/>
          <w:color w:val="000000"/>
          <w:sz w:val="24"/>
          <w:szCs w:val="24"/>
          <w:lang w:eastAsia="ru-RU"/>
        </w:rPr>
        <w:tab/>
        <w:t>4</w:t>
      </w:r>
      <w:r>
        <w:rPr>
          <w:rFonts w:eastAsia="Times New Roman" w:cs="Times New Roman" w:ascii="PT Astra Sans" w:hAnsi="PT Astra Sans"/>
          <w:b/>
          <w:color w:val="000000"/>
          <w:sz w:val="24"/>
          <w:szCs w:val="24"/>
          <w:lang w:eastAsia="ru-RU"/>
        </w:rPr>
        <w:t>.</w:t>
        <w:tab/>
        <w:t>Развитие МСП в различных выбранных секторах экономики.</w:t>
      </w:r>
    </w:p>
    <w:p>
      <w:pPr>
        <w:pStyle w:val="Normal"/>
        <w:tabs>
          <w:tab w:val="clear" w:pos="708"/>
          <w:tab w:val="center" w:pos="898" w:leader="none"/>
          <w:tab w:val="center" w:pos="5446" w:leader="none"/>
        </w:tabs>
        <w:spacing w:lineRule="auto" w:line="240" w:before="0" w:after="0"/>
        <w:ind w:firstLine="851"/>
        <w:rPr>
          <w:rFonts w:ascii="PT Astra Sans" w:hAnsi="PT Astra Sans" w:eastAsia="Times New Roman" w:cs="Times New Roman"/>
          <w:b/>
          <w:color w:val="000000"/>
          <w:sz w:val="24"/>
          <w:szCs w:val="24"/>
          <w:lang w:eastAsia="ru-RU"/>
        </w:rPr>
      </w:pPr>
      <w:r>
        <w:rPr>
          <w:rFonts w:eastAsia="Times New Roman" w:cs="Times New Roman" w:ascii="PT Astra Sans" w:hAnsi="PT Astra Sans"/>
          <w:b/>
          <w:color w:val="000000"/>
          <w:sz w:val="24"/>
          <w:szCs w:val="24"/>
          <w:lang w:eastAsia="ru-RU"/>
        </w:rPr>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Структура 584 (по состоянию на 01.01.2024г.) субъектов малого предпринимательства по видам деятельности выглядит следующим образом:</w:t>
      </w:r>
    </w:p>
    <w:p>
      <w:pPr>
        <w:pStyle w:val="Normal"/>
        <w:numPr>
          <w:ilvl w:val="0"/>
          <w:numId w:val="8"/>
        </w:numPr>
        <w:spacing w:lineRule="auto" w:line="240" w:before="0" w:after="0"/>
        <w:ind w:left="0"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торговля и общественное питание 42%</w:t>
      </w:r>
    </w:p>
    <w:p>
      <w:pPr>
        <w:pStyle w:val="Normal"/>
        <w:numPr>
          <w:ilvl w:val="0"/>
          <w:numId w:val="8"/>
        </w:numPr>
        <w:spacing w:lineRule="auto" w:line="240" w:before="0" w:after="0"/>
        <w:ind w:left="0"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сельское хозяйство 10%;</w:t>
      </w:r>
    </w:p>
    <w:p>
      <w:pPr>
        <w:pStyle w:val="Normal"/>
        <w:numPr>
          <w:ilvl w:val="0"/>
          <w:numId w:val="8"/>
        </w:numPr>
        <w:spacing w:lineRule="auto" w:line="240" w:before="0" w:after="0"/>
        <w:ind w:left="0"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транспорт и связь 10%;</w:t>
      </w:r>
    </w:p>
    <w:p>
      <w:pPr>
        <w:pStyle w:val="Normal"/>
        <w:numPr>
          <w:ilvl w:val="0"/>
          <w:numId w:val="8"/>
        </w:numPr>
        <w:spacing w:lineRule="auto" w:line="240" w:before="0" w:after="0"/>
        <w:ind w:left="0"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промышленность 9;</w:t>
      </w:r>
    </w:p>
    <w:p>
      <w:pPr>
        <w:pStyle w:val="Normal"/>
        <w:numPr>
          <w:ilvl w:val="0"/>
          <w:numId w:val="8"/>
        </w:numPr>
        <w:spacing w:lineRule="auto" w:line="240" w:before="0" w:after="0"/>
        <w:ind w:left="0"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строительство 5%;</w:t>
      </w:r>
    </w:p>
    <w:p>
      <w:pPr>
        <w:pStyle w:val="Normal"/>
        <w:numPr>
          <w:ilvl w:val="0"/>
          <w:numId w:val="8"/>
        </w:numPr>
        <w:spacing w:lineRule="auto" w:line="240" w:before="0" w:after="0"/>
        <w:ind w:left="0"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бытовое обслуживание 5%;</w:t>
      </w:r>
    </w:p>
    <w:p>
      <w:pPr>
        <w:pStyle w:val="Normal"/>
        <w:numPr>
          <w:ilvl w:val="0"/>
          <w:numId w:val="8"/>
        </w:numPr>
        <w:spacing w:lineRule="auto" w:line="240" w:before="0" w:after="0"/>
        <w:ind w:left="0"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другие отрасли 21%;</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Как видно из структур, основная доля приходится на оптовую и розничную торговлю, сельское хозяйство находится на втором месте. Увеличивается доля промышленного производства среди субъектов малого и среднего предпринимательства.</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На сегодняшний день в районе функционирует </w:t>
      </w:r>
      <w:r>
        <w:rPr>
          <w:rFonts w:eastAsia="Times New Roman" w:cs="Times New Roman" w:ascii="PT Astra Sans" w:hAnsi="PT Astra Sans"/>
          <w:color w:val="000000"/>
          <w:sz w:val="24"/>
          <w:szCs w:val="24"/>
          <w:shd w:fill="auto" w:val="clear"/>
          <w:lang w:eastAsia="ru-RU"/>
        </w:rPr>
        <w:t>245 стационарных предприятий розничной торговли, 13 предприятий общественного питания, 91</w:t>
      </w:r>
      <w:r>
        <w:rPr>
          <w:rFonts w:eastAsia="Times New Roman" w:cs="Times New Roman" w:ascii="PT Astra Sans" w:hAnsi="PT Astra Sans"/>
          <w:color w:val="000000"/>
          <w:sz w:val="24"/>
          <w:szCs w:val="24"/>
          <w:lang w:eastAsia="ru-RU"/>
        </w:rPr>
        <w:t xml:space="preserve"> предприятий бытового обслуживания.</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Промышленность и обрабатывающие производства Агрызского муниципального района представлены производством хлеба и хлебобулочных изделий, корпусной мебели, кондитерских изделий, переработкой сельскохозяйственной продукции на территории Агрызского муниципального.</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Крестьянские (фермерские) хозяйства являются основной формой хозяйствования в аграрном производстве, но и одной из наиболее эффективных форм использования различных видов ресурсов. Причины, сдерживающие развитие крестьянских (фермерских) хозяйств в районе: отсутствие гарантированных рынков сбыта и неразвитость инфраструктуры по их обслуживанию; низкие закупочные цены на продукцию сельского хозяйства; недостаток материальных ресурсов для техники и технологического обновления деятельности.</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Несмотря на все вышеперечисленные проблемы аграрный сектор для муниципального района является приоритетным и развитие МСП также планируется связать с данным сектором.</w:t>
      </w:r>
    </w:p>
    <w:p>
      <w:pPr>
        <w:pStyle w:val="Normal"/>
        <w:tabs>
          <w:tab w:val="clear" w:pos="708"/>
          <w:tab w:val="center" w:pos="967" w:leader="none"/>
          <w:tab w:val="center" w:pos="3811" w:leader="none"/>
        </w:tabs>
        <w:spacing w:lineRule="auto" w:line="240" w:before="0" w:after="0"/>
        <w:jc w:val="center"/>
        <w:rPr>
          <w:rFonts w:ascii="PT Astra Sans" w:hAnsi="PT Astra Sans" w:eastAsia="Microsoft JhengHei" w:cs="Times New Roman"/>
          <w:b/>
          <w:color w:val="000000"/>
          <w:sz w:val="24"/>
          <w:szCs w:val="24"/>
          <w:lang w:eastAsia="ru-RU"/>
        </w:rPr>
      </w:pPr>
      <w:r>
        <w:rPr>
          <w:rFonts w:eastAsia="Microsoft JhengHei" w:cs="Times New Roman" w:ascii="PT Astra Sans" w:hAnsi="PT Astra Sans"/>
          <w:b/>
          <w:color w:val="000000"/>
          <w:sz w:val="24"/>
          <w:szCs w:val="24"/>
          <w:lang w:eastAsia="ru-RU"/>
        </w:rPr>
      </w:r>
    </w:p>
    <w:p>
      <w:pPr>
        <w:pStyle w:val="ListParagraph"/>
        <w:numPr>
          <w:ilvl w:val="0"/>
          <w:numId w:val="9"/>
        </w:numPr>
        <w:tabs>
          <w:tab w:val="clear" w:pos="708"/>
          <w:tab w:val="center" w:pos="967" w:leader="none"/>
          <w:tab w:val="center" w:pos="3811" w:leader="none"/>
        </w:tabs>
        <w:spacing w:lineRule="auto" w:line="240" w:before="0" w:after="0"/>
        <w:contextualSpacing/>
        <w:jc w:val="center"/>
        <w:rPr>
          <w:rFonts w:ascii="PT Astra Sans" w:hAnsi="PT Astra Sans"/>
          <w:sz w:val="24"/>
          <w:szCs w:val="24"/>
        </w:rPr>
      </w:pPr>
      <w:r>
        <w:rPr>
          <w:rFonts w:eastAsia="Times New Roman" w:cs="Times New Roman" w:ascii="PT Astra Sans" w:hAnsi="PT Astra Sans"/>
          <w:b/>
          <w:color w:val="000000"/>
          <w:sz w:val="24"/>
          <w:szCs w:val="24"/>
          <w:lang w:eastAsia="ru-RU"/>
        </w:rPr>
        <w:t>Развитие потребительского рынка.</w:t>
      </w:r>
    </w:p>
    <w:p>
      <w:pPr>
        <w:pStyle w:val="ListParagraph"/>
        <w:tabs>
          <w:tab w:val="clear" w:pos="708"/>
          <w:tab w:val="center" w:pos="967" w:leader="none"/>
          <w:tab w:val="center" w:pos="3811" w:leader="none"/>
        </w:tabs>
        <w:spacing w:lineRule="auto" w:line="240" w:before="0" w:after="0"/>
        <w:ind w:left="795" w:hanging="0"/>
        <w:contextualSpacing/>
        <w:rPr>
          <w:rFonts w:ascii="PT Astra Sans" w:hAnsi="PT Astra Sans" w:eastAsia="Times New Roman" w:cs="Times New Roman"/>
          <w:b/>
          <w:color w:val="000000"/>
          <w:sz w:val="24"/>
          <w:szCs w:val="24"/>
          <w:lang w:eastAsia="ru-RU"/>
        </w:rPr>
      </w:pPr>
      <w:r>
        <w:rPr>
          <w:rFonts w:eastAsia="Times New Roman" w:cs="Times New Roman" w:ascii="PT Astra Sans" w:hAnsi="PT Astra Sans"/>
          <w:b/>
          <w:color w:val="000000"/>
          <w:sz w:val="24"/>
          <w:szCs w:val="24"/>
          <w:lang w:eastAsia="ru-RU"/>
        </w:rPr>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Развитию потребительского рынка влияет состояние социально-экономического развития района. В 2023 году наблюдается уменьшение уровня регистрируемой безработицы до 0,45 %, увеличение среднемесячной заработной платы с 49 100 (2022г.) до 53 100 (2023г.).</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За 2023 год оборот розничной торговли в районе составил 4200 млн. рублей. Всего торговую деятельность осуществляют</w:t>
      </w:r>
      <w:r>
        <w:rPr>
          <w:rFonts w:eastAsia="Times New Roman" w:cs="Times New Roman" w:ascii="PT Astra Sans" w:hAnsi="PT Astra Sans"/>
          <w:color w:val="000000"/>
          <w:sz w:val="24"/>
          <w:szCs w:val="24"/>
          <w:shd w:fill="auto" w:val="clear"/>
          <w:lang w:eastAsia="ru-RU"/>
        </w:rPr>
        <w:t xml:space="preserve"> 245 </w:t>
      </w:r>
      <w:r>
        <w:rPr>
          <w:rFonts w:eastAsia="Times New Roman" w:cs="Times New Roman" w:ascii="PT Astra Sans" w:hAnsi="PT Astra Sans"/>
          <w:color w:val="000000"/>
          <w:sz w:val="24"/>
          <w:szCs w:val="24"/>
          <w:lang w:eastAsia="ru-RU"/>
        </w:rPr>
        <w:t>индивидуальных предпринимателя.</w:t>
      </w:r>
    </w:p>
    <w:p>
      <w:pPr>
        <w:pStyle w:val="Normal"/>
        <w:spacing w:lineRule="auto" w:line="240" w:before="0" w:after="0"/>
        <w:ind w:left="129" w:right="158"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В сфере торговли задействованы </w:t>
      </w:r>
      <w:r>
        <w:rPr>
          <w:rFonts w:eastAsia="Times New Roman" w:cs="Times New Roman" w:ascii="PT Astra Sans" w:hAnsi="PT Astra Sans"/>
          <w:color w:val="000000"/>
          <w:sz w:val="24"/>
          <w:szCs w:val="24"/>
          <w:shd w:fill="auto" w:val="clear"/>
          <w:lang w:eastAsia="ru-RU"/>
        </w:rPr>
        <w:t xml:space="preserve">42 </w:t>
      </w:r>
      <w:r>
        <w:rPr>
          <w:rFonts w:eastAsia="Times New Roman" w:cs="Times New Roman" w:ascii="PT Astra Sans" w:hAnsi="PT Astra Sans"/>
          <w:color w:val="000000"/>
          <w:sz w:val="24"/>
          <w:szCs w:val="24"/>
          <w:lang w:eastAsia="ru-RU"/>
        </w:rPr>
        <w:t>процента от общего количества малых предприятий.</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В районе функционируют 13 </w:t>
      </w:r>
      <w:r>
        <w:rPr>
          <w:rFonts w:eastAsia="Times New Roman" w:cs="Times New Roman" w:ascii="PT Astra Sans" w:hAnsi="PT Astra Sans"/>
          <w:color w:val="000000"/>
          <w:sz w:val="24"/>
          <w:szCs w:val="24"/>
          <w:shd w:fill="auto" w:val="clear"/>
          <w:lang w:eastAsia="ru-RU"/>
        </w:rPr>
        <w:t>предпр</w:t>
      </w:r>
      <w:r>
        <w:rPr>
          <w:rFonts w:eastAsia="Times New Roman" w:cs="Times New Roman" w:ascii="PT Astra Sans" w:hAnsi="PT Astra Sans"/>
          <w:color w:val="000000"/>
          <w:sz w:val="24"/>
          <w:szCs w:val="24"/>
          <w:lang w:eastAsia="ru-RU"/>
        </w:rPr>
        <w:t>иятии общественного питания все они являются МСП.</w:t>
      </w:r>
    </w:p>
    <w:p>
      <w:pPr>
        <w:pStyle w:val="Normal"/>
        <w:spacing w:lineRule="auto" w:line="240" w:before="0" w:after="0"/>
        <w:ind w:left="129" w:right="154"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Сфера бытовых услуг полностью представлена субъектами малого предпринимательства. В бытовом обслуживании населения приоритетно развиваются услуги парикмахерских, различных салонов красоты и здоровья, ремонта и пошива одежды, ремонта обуви и автосервисы.</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Успешное развитие получили торговые центры, предлагающие современный формат торговли — это торговая точка самообслуживания, предлагающая широкий ассортимент товаров и услуг. </w:t>
      </w:r>
    </w:p>
    <w:p>
      <w:pPr>
        <w:pStyle w:val="Normal"/>
        <w:widowControl/>
        <w:tabs>
          <w:tab w:val="clear" w:pos="708"/>
          <w:tab w:val="center" w:pos="4704" w:leader="none"/>
        </w:tabs>
        <w:suppressAutoHyphens w:val="true"/>
        <w:bidi w:val="0"/>
        <w:spacing w:lineRule="auto" w:line="240" w:before="0" w:after="0"/>
        <w:ind w:left="0" w:right="0" w:firstLine="907"/>
        <w:jc w:val="left"/>
        <w:rPr>
          <w:rFonts w:ascii="PT Astra Sans" w:hAnsi="PT Astra Sans" w:eastAsia="Microsoft JhengHei" w:cs="Times New Roman"/>
          <w:color w:val="000000"/>
          <w:sz w:val="24"/>
          <w:szCs w:val="24"/>
          <w:lang w:eastAsia="ru-RU"/>
        </w:rPr>
      </w:pPr>
      <w:r>
        <w:rPr>
          <w:rFonts w:eastAsia="Microsoft JhengHei" w:cs="Times New Roman" w:ascii="PT Astra Sans" w:hAnsi="PT Astra Sans"/>
          <w:color w:val="000000"/>
          <w:sz w:val="24"/>
          <w:szCs w:val="24"/>
          <w:lang w:eastAsia="ru-RU"/>
        </w:rPr>
      </w:r>
    </w:p>
    <w:p>
      <w:pPr>
        <w:pStyle w:val="Normal"/>
        <w:tabs>
          <w:tab w:val="clear" w:pos="708"/>
          <w:tab w:val="center" w:pos="984" w:leader="none"/>
          <w:tab w:val="center" w:pos="4704" w:leader="none"/>
        </w:tabs>
        <w:spacing w:lineRule="auto" w:line="240" w:before="0" w:after="0"/>
        <w:rPr>
          <w:rFonts w:ascii="PT Astra Sans" w:hAnsi="PT Astra Sans"/>
          <w:sz w:val="24"/>
          <w:szCs w:val="24"/>
        </w:rPr>
      </w:pPr>
      <w:r>
        <w:rPr>
          <w:rFonts w:eastAsia="Microsoft JhengHei" w:cs="Times New Roman" w:ascii="PT Astra Sans" w:hAnsi="PT Astra Sans"/>
          <w:b/>
          <w:color w:val="000000"/>
          <w:sz w:val="24"/>
          <w:szCs w:val="24"/>
          <w:lang w:eastAsia="ru-RU"/>
        </w:rPr>
        <w:tab/>
      </w:r>
      <w:r>
        <w:rPr>
          <w:rFonts w:eastAsia="Times New Roman" w:cs="Times New Roman" w:ascii="PT Astra Sans" w:hAnsi="PT Astra Sans"/>
          <w:b/>
          <w:color w:val="000000"/>
          <w:sz w:val="24"/>
          <w:szCs w:val="24"/>
          <w:lang w:eastAsia="ru-RU"/>
        </w:rPr>
        <w:t>6.</w:t>
        <w:tab/>
        <w:t>Развитие предпринимательства среди молодежи.</w:t>
      </w:r>
    </w:p>
    <w:p>
      <w:pPr>
        <w:pStyle w:val="Normal"/>
        <w:spacing w:lineRule="auto" w:line="240" w:before="0" w:after="0"/>
        <w:ind w:right="91" w:firstLine="851"/>
        <w:jc w:val="both"/>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Развитие малого и среднего бизнеса в Агрызском районе за последние годы заметно активизировалось. Увеличивается потребность в формировании нового поколения предпринимателей, молодых, динамичных, современных людей, способных играть активную роль в бизнесе, экономике и в развитии общества. Для развития молодежного предпринимательства на современном этапе необходимо популяризировать предпринимательскую деятельность среди молодежи. Для решения данной стратегической задачи необходимо:</w:t>
      </w:r>
    </w:p>
    <w:p>
      <w:pPr>
        <w:pStyle w:val="Normal"/>
        <w:tabs>
          <w:tab w:val="clear" w:pos="708"/>
          <w:tab w:val="center" w:pos="979" w:leader="none"/>
          <w:tab w:val="center" w:pos="4507" w:leader="none"/>
        </w:tabs>
        <w:spacing w:lineRule="auto" w:line="240" w:before="0" w:after="0"/>
        <w:ind w:firstLine="851"/>
        <w:jc w:val="both"/>
        <w:rPr>
          <w:rFonts w:ascii="PT Astra Sans" w:hAnsi="PT Astra Sans"/>
          <w:sz w:val="24"/>
          <w:szCs w:val="24"/>
        </w:rPr>
      </w:pPr>
      <w:r>
        <w:rPr>
          <w:rFonts w:eastAsia="Microsoft JhengHei" w:cs="Times New Roman" w:ascii="PT Astra Sans" w:hAnsi="PT Astra Sans"/>
          <w:color w:val="000000"/>
          <w:sz w:val="24"/>
          <w:szCs w:val="24"/>
          <w:lang w:eastAsia="ru-RU"/>
        </w:rPr>
        <w:tab/>
      </w:r>
      <w:r>
        <w:rPr>
          <w:rFonts w:eastAsia="Times New Roman" w:cs="Times New Roman" w:ascii="PT Astra Sans" w:hAnsi="PT Astra Sans"/>
          <w:color w:val="000000"/>
          <w:sz w:val="24"/>
          <w:szCs w:val="24"/>
          <w:lang w:eastAsia="ru-RU"/>
        </w:rPr>
        <w:t>- проводить игровые и тренинговые мероприятия;</w:t>
      </w:r>
    </w:p>
    <w:p>
      <w:pPr>
        <w:pStyle w:val="Normal"/>
        <w:tabs>
          <w:tab w:val="clear" w:pos="708"/>
          <w:tab w:val="center" w:pos="984" w:leader="none"/>
          <w:tab w:val="right" w:pos="10464" w:leader="none"/>
        </w:tabs>
        <w:spacing w:lineRule="auto" w:line="240" w:before="0" w:after="0"/>
        <w:ind w:firstLine="851"/>
        <w:jc w:val="both"/>
        <w:rPr>
          <w:rFonts w:ascii="PT Astra Sans" w:hAnsi="PT Astra Sans"/>
          <w:sz w:val="24"/>
          <w:szCs w:val="24"/>
        </w:rPr>
      </w:pPr>
      <w:r>
        <w:rPr>
          <w:rFonts w:eastAsia="Microsoft JhengHei" w:cs="Times New Roman" w:ascii="PT Astra Sans" w:hAnsi="PT Astra Sans"/>
          <w:color w:val="000000"/>
          <w:sz w:val="24"/>
          <w:szCs w:val="24"/>
          <w:lang w:eastAsia="ru-RU"/>
        </w:rPr>
        <w:tab/>
      </w:r>
      <w:r>
        <w:rPr>
          <w:rFonts w:eastAsia="Times New Roman" w:cs="Times New Roman" w:ascii="PT Astra Sans" w:hAnsi="PT Astra Sans"/>
          <w:color w:val="000000"/>
          <w:sz w:val="24"/>
          <w:szCs w:val="24"/>
          <w:lang w:eastAsia="ru-RU"/>
        </w:rPr>
        <w:t>- устраивать олимпиады по предпринимательству для старшеклассников;</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приглашать молодежь на образовательные курсы; </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организовать выпуск социальной рекламы, формирующей позитивное отношение к предпринимательству, как к востребованной и достойной профессии; </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информировать о государственной поддержке молодых предпринимателей; </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разработать и распространить рекламные материалы, пропагандирующие идею честного и социально ответственного предпринимателя, являющегося основой экономического прогресса страны; </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информировать молодежь о проводимых конкурсах бизнес-проектов; </w:t>
      </w:r>
    </w:p>
    <w:p>
      <w:pPr>
        <w:pStyle w:val="Normal"/>
        <w:spacing w:lineRule="auto" w:line="240" w:before="0" w:after="0"/>
        <w:ind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массово вовлекать молодых людей в предпринимательскую деятельность. </w:t>
      </w:r>
    </w:p>
    <w:p>
      <w:pPr>
        <w:pStyle w:val="Normal"/>
        <w:spacing w:lineRule="auto" w:line="240" w:before="0" w:after="0"/>
        <w:ind w:firstLine="708"/>
        <w:jc w:val="both"/>
        <w:rPr>
          <w:rFonts w:ascii="PT Astra Sans" w:hAnsi="PT Astra Sans"/>
          <w:sz w:val="24"/>
          <w:szCs w:val="24"/>
        </w:rPr>
      </w:pPr>
      <w:r>
        <w:rPr>
          <w:rFonts w:eastAsia="Times New Roman" w:cs="Times New Roman" w:ascii="PT Astra Sans" w:hAnsi="PT Astra Sans"/>
          <w:color w:val="000000"/>
          <w:sz w:val="24"/>
          <w:szCs w:val="24"/>
          <w:lang w:eastAsia="ru-RU"/>
        </w:rPr>
        <w:t>При решении этой задачи необходимо распространять агитационные материалы о программах, проводимых государством, устраивать анкетные опросы молодежи в учебных заведениях. Каждая анкета должна содержать раздел с контактными данными. После обработки анкет необходимо составить базу данных молодых людей, готовых стать предпринимателями. Проведение информационных конференций с молодежью, желающей открыть собственные предприятия, на них должны приглашаться успешные предприниматели, представители бизнеса и власти;</w:t>
      </w:r>
    </w:p>
    <w:p>
      <w:pPr>
        <w:pStyle w:val="Normal"/>
        <w:spacing w:lineRule="auto" w:line="240" w:before="0" w:after="0"/>
        <w:ind w:right="91" w:firstLine="709"/>
        <w:jc w:val="both"/>
        <w:rPr>
          <w:rFonts w:ascii="PT Astra Sans" w:hAnsi="PT Astra Sans"/>
          <w:sz w:val="24"/>
          <w:szCs w:val="24"/>
        </w:rPr>
      </w:pPr>
      <w:r>
        <w:rPr>
          <w:rFonts w:eastAsia="Times New Roman" w:cs="Times New Roman" w:ascii="PT Astra Sans" w:hAnsi="PT Astra Sans"/>
          <w:color w:val="000000"/>
          <w:sz w:val="24"/>
          <w:szCs w:val="24"/>
          <w:lang w:eastAsia="ru-RU"/>
        </w:rPr>
        <w:t>О осуществлять отбор молодежи, имеющей способности к ведению предпринимательской деятельности. Необходимо проводить экспертные сессии в форме собеседования, когда действующие предприниматели будут оценивать бизнес идеи и беседовать с их авторами. Конкурсы бизнес-идей позволяют найти действительно интересные предложения и реализовать их на практике; проводить профильное обучение с целью привития молодым людям навыков ведения бизнеса. Молодежь должна проходить углубленное модульное обучение по курсу бизнес-планирования, формирования проектных команд. К обучению необходимо привлекать сертифицированных бизнес-тренеров, силами которых будут проводиться мастер-классы, устраиваться экспертные сессии с успешными предпринимателями, со специалистами разных сфер деятельности, связанных с бизнесом (работники налоговых органов, специалисты по трудовому законодательству, сотрудники санэпидемстанций, пожарные, экологи, бухгалтеры).</w:t>
      </w:r>
    </w:p>
    <w:p>
      <w:pPr>
        <w:pStyle w:val="Normal"/>
        <w:tabs>
          <w:tab w:val="clear" w:pos="708"/>
          <w:tab w:val="center" w:pos="989" w:leader="none"/>
          <w:tab w:val="center" w:pos="4829" w:leader="none"/>
        </w:tabs>
        <w:spacing w:lineRule="auto" w:line="240" w:before="0" w:after="0"/>
        <w:ind w:firstLine="851"/>
        <w:jc w:val="center"/>
        <w:rPr>
          <w:rFonts w:ascii="PT Astra Sans" w:hAnsi="PT Astra Sans" w:eastAsia="Microsoft JhengHei" w:cs="Times New Roman"/>
          <w:b/>
          <w:color w:val="000000"/>
          <w:sz w:val="24"/>
          <w:szCs w:val="24"/>
          <w:lang w:eastAsia="ru-RU"/>
        </w:rPr>
      </w:pPr>
      <w:r>
        <w:rPr>
          <w:rFonts w:eastAsia="Microsoft JhengHei" w:cs="Times New Roman" w:ascii="PT Astra Sans" w:hAnsi="PT Astra Sans"/>
          <w:b/>
          <w:color w:val="000000"/>
          <w:sz w:val="24"/>
          <w:szCs w:val="24"/>
          <w:lang w:eastAsia="ru-RU"/>
        </w:rPr>
      </w:r>
    </w:p>
    <w:p>
      <w:pPr>
        <w:pStyle w:val="ListParagraph"/>
        <w:numPr>
          <w:ilvl w:val="0"/>
          <w:numId w:val="10"/>
        </w:numPr>
        <w:tabs>
          <w:tab w:val="clear" w:pos="708"/>
          <w:tab w:val="center" w:pos="989" w:leader="none"/>
          <w:tab w:val="center" w:pos="4829" w:leader="none"/>
        </w:tabs>
        <w:spacing w:lineRule="auto" w:line="240" w:before="0" w:after="0"/>
        <w:contextualSpacing/>
        <w:jc w:val="center"/>
        <w:rPr>
          <w:rFonts w:ascii="PT Astra Sans" w:hAnsi="PT Astra Sans"/>
          <w:sz w:val="24"/>
          <w:szCs w:val="24"/>
        </w:rPr>
      </w:pPr>
      <w:r>
        <w:rPr>
          <w:rFonts w:eastAsia="Times New Roman" w:cs="Times New Roman" w:ascii="PT Astra Sans" w:hAnsi="PT Astra Sans"/>
          <w:b/>
          <w:color w:val="000000"/>
          <w:sz w:val="24"/>
          <w:szCs w:val="24"/>
          <w:lang w:eastAsia="ru-RU"/>
        </w:rPr>
        <w:t>Создание программы для самозанятого населения.</w:t>
      </w:r>
    </w:p>
    <w:p>
      <w:pPr>
        <w:pStyle w:val="ListParagraph"/>
        <w:tabs>
          <w:tab w:val="clear" w:pos="708"/>
          <w:tab w:val="center" w:pos="989" w:leader="none"/>
          <w:tab w:val="center" w:pos="4829" w:leader="none"/>
        </w:tabs>
        <w:spacing w:lineRule="auto" w:line="240" w:before="0" w:after="0"/>
        <w:contextualSpacing/>
        <w:rPr>
          <w:rFonts w:ascii="PT Astra Sans" w:hAnsi="PT Astra Sans" w:eastAsia="Times New Roman" w:cs="Times New Roman"/>
          <w:b/>
          <w:color w:val="000000"/>
          <w:sz w:val="24"/>
          <w:szCs w:val="24"/>
          <w:lang w:eastAsia="ru-RU"/>
        </w:rPr>
      </w:pPr>
      <w:r>
        <w:rPr>
          <w:rFonts w:eastAsia="Times New Roman" w:cs="Times New Roman" w:ascii="PT Astra Sans" w:hAnsi="PT Astra Sans"/>
          <w:b/>
          <w:color w:val="000000"/>
          <w:sz w:val="24"/>
          <w:szCs w:val="24"/>
          <w:lang w:eastAsia="ru-RU"/>
        </w:rPr>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Большое внимание уделяется формам деятельности, которые позволяют жителям района самим себя обеспечивать и привлекать к своему бизнесу иных безработных.</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Основными идеями мероприятий программы для самозанятого населения являются:</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Предоставление активным гражданам возможности для самореализации.</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Использование имеющегося творческого потенциала населения.</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Вывод из тени доходов граждан.</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Наполнение бюджета района путем образования новых налогоплательщиков.</w:t>
      </w:r>
    </w:p>
    <w:p>
      <w:pPr>
        <w:pStyle w:val="Normal"/>
        <w:spacing w:lineRule="auto" w:line="240" w:before="0" w:after="0"/>
        <w:ind w:right="989"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Применение на практике образования и навыков граждан. Мероприятия проводятся в таких формах:</w:t>
      </w:r>
    </w:p>
    <w:p>
      <w:pPr>
        <w:pStyle w:val="Normal"/>
        <w:spacing w:lineRule="auto" w:line="240" w:before="0" w:after="0"/>
        <w:ind w:right="163"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Консультирование безработных по юридическим и практическим вопросам. Помощь специалистов при выборе конкретных видов деятельности, анализе рынка.</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Проведение обучающих курсов, затрагивающих вопросы организации коммерческой деятельности.</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Практическая поддержка на этапе написания бизнес-проекта.</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Предоставление экспертной оценки.</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Обучающий курс по вопросам нормативов, на которых основывается работа </w:t>
      </w:r>
      <w:r>
        <w:rPr/>
        <w:drawing>
          <wp:inline distT="0" distB="0" distL="0" distR="0">
            <wp:extent cx="3175" cy="8890"/>
            <wp:effectExtent l="0" t="0" r="0" b="0"/>
            <wp:docPr id="3" name="Picture 270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7044" descr=""/>
                    <pic:cNvPicPr>
                      <a:picLocks noChangeAspect="1" noChangeArrowheads="1"/>
                    </pic:cNvPicPr>
                  </pic:nvPicPr>
                  <pic:blipFill>
                    <a:blip r:embed="rId7"/>
                    <a:stretch>
                      <a:fillRect/>
                    </a:stretch>
                  </pic:blipFill>
                  <pic:spPr bwMode="auto">
                    <a:xfrm>
                      <a:off x="0" y="0"/>
                      <a:ext cx="3175" cy="8890"/>
                    </a:xfrm>
                    <a:prstGeom prst="rect">
                      <a:avLst/>
                    </a:prstGeom>
                  </pic:spPr>
                </pic:pic>
              </a:graphicData>
            </a:graphic>
          </wp:inline>
        </w:drawing>
      </w:r>
      <w:r>
        <w:rPr>
          <w:rFonts w:eastAsia="Times New Roman" w:cs="Times New Roman" w:ascii="PT Astra Sans" w:hAnsi="PT Astra Sans"/>
          <w:color w:val="000000"/>
          <w:sz w:val="24"/>
          <w:szCs w:val="24"/>
          <w:lang w:eastAsia="ru-RU"/>
        </w:rPr>
        <w:t>индивидуального предпринимателя (ИП). Его отличие от деятельности юридического лица.</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Представление информации о госорганизациях, работающих с предпринимателями.</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Оказание помощи в выборе и аренде необходимых нежилых помещений для своего предприятия. Вероятно, заключение договора аренды по сниженной стоимости или льготное предоставление помещений в аренду, которые включены в Перечень имущества для субъектов малого среднего предпринимательства.</w:t>
      </w:r>
    </w:p>
    <w:p>
      <w:pPr>
        <w:pStyle w:val="Normal"/>
        <w:tabs>
          <w:tab w:val="clear" w:pos="708"/>
          <w:tab w:val="center" w:pos="943" w:leader="none"/>
          <w:tab w:val="center" w:pos="4445" w:leader="none"/>
        </w:tabs>
        <w:spacing w:lineRule="auto" w:line="240" w:before="0" w:after="0"/>
        <w:ind w:firstLine="851"/>
        <w:jc w:val="center"/>
        <w:rPr>
          <w:rFonts w:ascii="PT Astra Sans" w:hAnsi="PT Astra Sans" w:eastAsia="Microsoft JhengHei" w:cs="Times New Roman"/>
          <w:b/>
          <w:color w:val="000000"/>
          <w:sz w:val="24"/>
          <w:szCs w:val="24"/>
          <w:lang w:eastAsia="ru-RU"/>
        </w:rPr>
      </w:pPr>
      <w:r>
        <w:rPr>
          <w:rFonts w:eastAsia="Microsoft JhengHei" w:cs="Times New Roman" w:ascii="PT Astra Sans" w:hAnsi="PT Astra Sans"/>
          <w:b/>
          <w:color w:val="000000"/>
          <w:sz w:val="24"/>
          <w:szCs w:val="24"/>
          <w:lang w:eastAsia="ru-RU"/>
        </w:rPr>
      </w:r>
    </w:p>
    <w:p>
      <w:pPr>
        <w:pStyle w:val="ListParagraph"/>
        <w:numPr>
          <w:ilvl w:val="0"/>
          <w:numId w:val="10"/>
        </w:numPr>
        <w:tabs>
          <w:tab w:val="clear" w:pos="708"/>
          <w:tab w:val="center" w:pos="943" w:leader="none"/>
          <w:tab w:val="center" w:pos="4445" w:leader="none"/>
        </w:tabs>
        <w:spacing w:lineRule="auto" w:line="240" w:before="0" w:after="0"/>
        <w:contextualSpacing/>
        <w:jc w:val="center"/>
        <w:rPr>
          <w:rFonts w:ascii="PT Astra Sans" w:hAnsi="PT Astra Sans"/>
          <w:sz w:val="24"/>
          <w:szCs w:val="24"/>
        </w:rPr>
      </w:pPr>
      <w:r>
        <w:rPr>
          <w:rFonts w:eastAsia="Times New Roman" w:cs="Times New Roman" w:ascii="PT Astra Sans" w:hAnsi="PT Astra Sans"/>
          <w:b/>
          <w:color w:val="000000"/>
          <w:sz w:val="24"/>
          <w:szCs w:val="24"/>
          <w:lang w:eastAsia="ru-RU"/>
        </w:rPr>
        <w:t>Развитие социального предпринимательства.</w:t>
      </w:r>
    </w:p>
    <w:p>
      <w:pPr>
        <w:pStyle w:val="ListParagraph"/>
        <w:tabs>
          <w:tab w:val="clear" w:pos="708"/>
          <w:tab w:val="center" w:pos="943" w:leader="none"/>
          <w:tab w:val="center" w:pos="4445" w:leader="none"/>
        </w:tabs>
        <w:spacing w:lineRule="auto" w:line="240" w:before="0" w:after="0"/>
        <w:contextualSpacing/>
        <w:rPr>
          <w:rFonts w:ascii="PT Astra Sans" w:hAnsi="PT Astra Sans" w:eastAsia="Times New Roman" w:cs="Times New Roman"/>
          <w:b/>
          <w:color w:val="000000"/>
          <w:sz w:val="24"/>
          <w:szCs w:val="24"/>
          <w:lang w:eastAsia="ru-RU"/>
        </w:rPr>
      </w:pPr>
      <w:r>
        <w:rPr>
          <w:rFonts w:eastAsia="Times New Roman" w:cs="Times New Roman" w:ascii="PT Astra Sans" w:hAnsi="PT Astra Sans"/>
          <w:b/>
          <w:color w:val="000000"/>
          <w:sz w:val="24"/>
          <w:szCs w:val="24"/>
          <w:lang w:eastAsia="ru-RU"/>
        </w:rPr>
      </w:r>
    </w:p>
    <w:p>
      <w:pPr>
        <w:pStyle w:val="Normal"/>
        <w:spacing w:lineRule="auto" w:line="240" w:before="0" w:after="0"/>
        <w:ind w:right="91" w:firstLine="851"/>
        <w:jc w:val="both"/>
        <w:rPr>
          <w:rFonts w:ascii="PT Astra Sans" w:hAnsi="PT Astra Sans"/>
          <w:sz w:val="24"/>
          <w:szCs w:val="24"/>
        </w:rPr>
      </w:pPr>
      <w:r>
        <w:drawing>
          <wp:anchor behindDoc="0" distT="0" distB="0" distL="114300" distR="114300" simplePos="0" locked="0" layoutInCell="0" allowOverlap="1" relativeHeight="9">
            <wp:simplePos x="0" y="0"/>
            <wp:positionH relativeFrom="page">
              <wp:posOffset>7433945</wp:posOffset>
            </wp:positionH>
            <wp:positionV relativeFrom="page">
              <wp:posOffset>8131175</wp:posOffset>
            </wp:positionV>
            <wp:extent cx="3175" cy="3175"/>
            <wp:effectExtent l="0" t="0" r="0" b="0"/>
            <wp:wrapSquare wrapText="bothSides"/>
            <wp:docPr id="4" name="Picture 270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7045" descr=""/>
                    <pic:cNvPicPr>
                      <a:picLocks noChangeAspect="1" noChangeArrowheads="1"/>
                    </pic:cNvPicPr>
                  </pic:nvPicPr>
                  <pic:blipFill>
                    <a:blip r:embed="rId8"/>
                    <a:stretch>
                      <a:fillRect/>
                    </a:stretch>
                  </pic:blipFill>
                  <pic:spPr bwMode="auto">
                    <a:xfrm>
                      <a:off x="0" y="0"/>
                      <a:ext cx="3175" cy="3175"/>
                    </a:xfrm>
                    <a:prstGeom prst="rect">
                      <a:avLst/>
                    </a:prstGeom>
                  </pic:spPr>
                </pic:pic>
              </a:graphicData>
            </a:graphic>
          </wp:anchor>
        </w:drawing>
      </w:r>
      <w:r>
        <w:rPr>
          <w:rFonts w:eastAsia="Times New Roman" w:cs="Times New Roman" w:ascii="PT Astra Sans" w:hAnsi="PT Astra Sans"/>
          <w:color w:val="000000"/>
          <w:sz w:val="24"/>
          <w:szCs w:val="24"/>
          <w:lang w:eastAsia="ru-RU"/>
        </w:rPr>
        <w:t>Социальное предпринимательство — это разновидность бизнеса, где главной идеей является решение социальных проблем, помощь людям. В отличие от чистой благотворительности здесь важна идея самоокупаемости и прибыльности проекта.</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Основные цели и задачи развития социального предпринимательства:</w:t>
      </w:r>
    </w:p>
    <w:p>
      <w:pPr>
        <w:pStyle w:val="Normal"/>
        <w:numPr>
          <w:ilvl w:val="0"/>
          <w:numId w:val="11"/>
        </w:numPr>
        <w:spacing w:lineRule="auto" w:line="240" w:before="0" w:after="0"/>
        <w:ind w:left="0"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Создание нормативной правовой базы в сфере деятельности социального предпринимательства.</w:t>
      </w:r>
    </w:p>
    <w:p>
      <w:pPr>
        <w:pStyle w:val="Normal"/>
        <w:numPr>
          <w:ilvl w:val="0"/>
          <w:numId w:val="11"/>
        </w:numPr>
        <w:spacing w:lineRule="auto" w:line="240" w:before="0" w:after="0"/>
        <w:ind w:left="0"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Оказание консультативной поддержки.</w:t>
      </w:r>
    </w:p>
    <w:p>
      <w:pPr>
        <w:pStyle w:val="Normal"/>
        <w:tabs>
          <w:tab w:val="clear" w:pos="708"/>
          <w:tab w:val="center" w:pos="955" w:leader="none"/>
          <w:tab w:val="center" w:pos="4954" w:leader="none"/>
        </w:tabs>
        <w:spacing w:lineRule="auto" w:line="240" w:before="0" w:after="0"/>
        <w:ind w:firstLine="851"/>
        <w:rPr>
          <w:rFonts w:ascii="PT Astra Sans" w:hAnsi="PT Astra Sans"/>
          <w:sz w:val="24"/>
          <w:szCs w:val="24"/>
        </w:rPr>
      </w:pPr>
      <w:r>
        <w:rPr>
          <w:rFonts w:eastAsia="Times New Roman" w:cs="Times New Roman" w:ascii="PT Astra Sans" w:hAnsi="PT Astra Sans"/>
          <w:color w:val="000000"/>
          <w:sz w:val="24"/>
          <w:szCs w:val="24"/>
          <w:lang w:eastAsia="ru-RU"/>
        </w:rPr>
        <w:t>З. Оказание финансовой поддержки на конкурсной основе.</w:t>
      </w:r>
    </w:p>
    <w:p>
      <w:pPr>
        <w:pStyle w:val="Normal"/>
        <w:numPr>
          <w:ilvl w:val="0"/>
          <w:numId w:val="12"/>
        </w:numPr>
        <w:spacing w:lineRule="auto" w:line="240" w:before="0" w:after="0"/>
        <w:ind w:left="0"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Повышение уровня информированности населения о социальном предпринимательстве.</w:t>
      </w:r>
    </w:p>
    <w:p>
      <w:pPr>
        <w:pStyle w:val="Normal"/>
        <w:numPr>
          <w:ilvl w:val="0"/>
          <w:numId w:val="12"/>
        </w:numPr>
        <w:spacing w:lineRule="auto" w:line="240" w:before="0" w:after="0"/>
        <w:ind w:left="0"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Развитие взаимодействия органов местного самоуправления с социальным предпринимательством.</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В настоящее время социальное предпринимательство развивается во многих странах, поскольку оно позволяет эффективно решать общественные проблемы благодаря сочетанию социальных и рыночных мотивов, а также применению инновационных подходов.</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При этом социальные предприниматели обычно являются субъектами малого и среднего предпринимательства.</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Субъекты социального предпринимательства — это предприятия, которые специализируются на производстве продукции или предоставлении услуг в интересах социально уязвимых и малоимущих групп граждан или создают рабочие места для них.</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Субъекты малого и среднего предпринимательства, деятельность которых направлена на:</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обеспечение занятости и поддержку инвалидам, пожилым и лицам в трудной жизненной ситуации; </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улучшение условий жизнедеятельности граждан; </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расширение возможностей граждан по обеспечению своих основных жизненных потребностей.</w:t>
      </w:r>
    </w:p>
    <w:p>
      <w:pPr>
        <w:pStyle w:val="Normal"/>
        <w:spacing w:lineRule="auto" w:line="240" w:before="0" w:after="0"/>
        <w:ind w:right="202"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Категории граждан, обеспечение занятости которых, признаётся социальным предпринимательством: </w:t>
      </w:r>
    </w:p>
    <w:p>
      <w:pPr>
        <w:pStyle w:val="Normal"/>
        <w:spacing w:lineRule="auto" w:line="240" w:before="0" w:after="0"/>
        <w:ind w:right="204"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-инвалиды; </w:t>
      </w:r>
    </w:p>
    <w:p>
      <w:pPr>
        <w:pStyle w:val="Normal"/>
        <w:spacing w:lineRule="auto" w:line="240" w:before="0" w:after="0"/>
        <w:ind w:right="204"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-сироты и выпускники детских домов; </w:t>
      </w:r>
    </w:p>
    <w:p>
      <w:pPr>
        <w:pStyle w:val="Normal"/>
        <w:spacing w:lineRule="auto" w:line="240" w:before="0" w:after="0"/>
        <w:ind w:right="204"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-женщины с детьми до 7 лет; </w:t>
      </w:r>
    </w:p>
    <w:p>
      <w:pPr>
        <w:pStyle w:val="Normal"/>
        <w:spacing w:lineRule="auto" w:line="240" w:before="0" w:after="0"/>
        <w:ind w:right="204"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-граждане пожилого возраста; </w:t>
      </w:r>
    </w:p>
    <w:p>
      <w:pPr>
        <w:pStyle w:val="Normal"/>
        <w:spacing w:lineRule="auto" w:line="240" w:before="0" w:after="0"/>
        <w:ind w:right="204"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-лица в трудной жизненной ситуации; освобождённые из мест лишения свободы до 2 лет назад.</w:t>
      </w:r>
    </w:p>
    <w:p>
      <w:pPr>
        <w:pStyle w:val="Normal"/>
        <w:spacing w:lineRule="auto" w:line="240" w:before="0" w:after="0"/>
        <w:ind w:right="204" w:firstLine="851"/>
        <w:jc w:val="both"/>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spacing w:lineRule="auto" w:line="240" w:before="0" w:after="0"/>
        <w:jc w:val="center"/>
        <w:rPr>
          <w:rFonts w:ascii="PT Astra Sans" w:hAnsi="PT Astra Sans"/>
          <w:sz w:val="24"/>
          <w:szCs w:val="24"/>
        </w:rPr>
      </w:pPr>
      <w:r>
        <w:rPr>
          <w:rFonts w:eastAsia="Times New Roman" w:cs="Times New Roman" w:ascii="PT Astra Sans" w:hAnsi="PT Astra Sans"/>
          <w:b/>
          <w:color w:val="000000"/>
          <w:sz w:val="24"/>
          <w:szCs w:val="24"/>
          <w:lang w:eastAsia="ru-RU"/>
        </w:rPr>
        <w:t>9. Имущественная поддержка субъектов малого и среднего предпринимательства.</w:t>
      </w:r>
    </w:p>
    <w:p>
      <w:pPr>
        <w:pStyle w:val="Normal"/>
        <w:spacing w:lineRule="auto" w:line="240" w:before="0" w:after="0"/>
        <w:ind w:right="91" w:firstLine="851"/>
        <w:jc w:val="both"/>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spacing w:lineRule="auto" w:line="240" w:before="0" w:after="0"/>
        <w:ind w:right="91" w:firstLine="851"/>
        <w:jc w:val="both"/>
        <w:rPr>
          <w:rFonts w:ascii="PT Astra Sans" w:hAnsi="PT Astra Sans"/>
          <w:sz w:val="24"/>
          <w:szCs w:val="24"/>
        </w:rPr>
      </w:pPr>
      <w:r>
        <w:drawing>
          <wp:anchor behindDoc="0" distT="0" distB="0" distL="114300" distR="114300" simplePos="0" locked="0" layoutInCell="0" allowOverlap="1" relativeHeight="10">
            <wp:simplePos x="0" y="0"/>
            <wp:positionH relativeFrom="column">
              <wp:posOffset>6553200</wp:posOffset>
            </wp:positionH>
            <wp:positionV relativeFrom="paragraph">
              <wp:posOffset>1226820</wp:posOffset>
            </wp:positionV>
            <wp:extent cx="3175" cy="6350"/>
            <wp:effectExtent l="0" t="0" r="0" b="0"/>
            <wp:wrapSquare wrapText="bothSides"/>
            <wp:docPr id="5" name="Picture 288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8889" descr=""/>
                    <pic:cNvPicPr>
                      <a:picLocks noChangeAspect="1" noChangeArrowheads="1"/>
                    </pic:cNvPicPr>
                  </pic:nvPicPr>
                  <pic:blipFill>
                    <a:blip r:embed="rId9"/>
                    <a:stretch>
                      <a:fillRect/>
                    </a:stretch>
                  </pic:blipFill>
                  <pic:spPr bwMode="auto">
                    <a:xfrm>
                      <a:off x="0" y="0"/>
                      <a:ext cx="3175" cy="6350"/>
                    </a:xfrm>
                    <a:prstGeom prst="rect">
                      <a:avLst/>
                    </a:prstGeom>
                  </pic:spPr>
                </pic:pic>
              </a:graphicData>
            </a:graphic>
          </wp:anchor>
        </w:drawing>
      </w:r>
      <w:r>
        <w:rPr>
          <w:rFonts w:eastAsia="Times New Roman" w:cs="Times New Roman" w:ascii="PT Astra Sans" w:hAnsi="PT Astra Sans"/>
          <w:color w:val="000000"/>
          <w:sz w:val="24"/>
          <w:szCs w:val="24"/>
          <w:lang w:eastAsia="ru-RU"/>
        </w:rPr>
        <w:t>Имущественная поддержка субъектов малого и среднего предпринимательства (далее — МСП) является одним из приоритетных направлений деятельности органов государственной власти и органов местного самоуправления по развитию малого и среднего бизнеса. Статья 18 Федерального закона от 24.07.2007 № 209-ФЗ «О развитии малого и среднего предпринимательства в Российской Федерации» (далее — Закон № 209-ФЗ) предусматривает утверждение указанными органами перечней государственного и муниципального имущества для предоставления субъектам МСП в долгосрочную аренду, в том числе на льготных условиях.</w:t>
      </w:r>
    </w:p>
    <w:p>
      <w:pPr>
        <w:pStyle w:val="Normal"/>
        <w:spacing w:lineRule="auto" w:line="240" w:before="0" w:after="0"/>
        <w:ind w:right="158"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Имущественная поддержка востребована среди субъектов МСП в отношении таких видов имущества, как производственные и административные здания, помещения, земельные участки, в том числе из земель сельскохозяйственного назначения.</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Субъекты МСП отмечают следующие причины, затрудняющие получение имущественной поддержки: большое количество документов при обращении за получением государственного или муниципального имущества,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 Оказание имущественной поддержки субъектам МСП будет способствовать вовлечению государственного и муниципального имущества в хозяйственный оборот, укреплению имущественной базы малого и среднего бизнеса, и в то же время повысит доходность бюджета за счет поступления арендных платежей, а также последующего выкупа имущества арендаторами.</w:t>
      </w:r>
    </w:p>
    <w:p>
      <w:pPr>
        <w:pStyle w:val="Normal"/>
        <w:spacing w:lineRule="auto" w:line="240" w:before="0" w:after="0"/>
        <w:ind w:right="14"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Паспорт Национального проекта «Малое и среднее предпринимательство и поддержка индивидуальной предпринимательской инициативы» предусматривает к 1 декабря 2024 года обеспечение доступа субъектов МСП к предоставляемому на льготных условиях имуществу за счет дополнения общего количества объектов, в том числе неиспользуемых, неэффективно используемых или используемых не по назначению объектов. Распоряжением Правительства Российской Федерации от 31.012017 № 147-р утверждена Целевая модель «Поддержка малого и среднего предпринимательства», которая задает целевые значения показателей по направлению имущественной поддержки субъектов МСП, включая ежегодный рост на 109,4 % количества объектов, включенных в перечни, и увеличение доли таких объектов, сданных в аренду субъектам МСП.</w:t>
      </w:r>
      <w:r>
        <w:rPr/>
        <w:drawing>
          <wp:inline distT="0" distB="0" distL="0" distR="0">
            <wp:extent cx="6350" cy="6350"/>
            <wp:effectExtent l="0" t="0" r="0" b="0"/>
            <wp:docPr id="6" name="Picture 309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0917" descr=""/>
                    <pic:cNvPicPr>
                      <a:picLocks noChangeAspect="1" noChangeArrowheads="1"/>
                    </pic:cNvPicPr>
                  </pic:nvPicPr>
                  <pic:blipFill>
                    <a:blip r:embed="rId10"/>
                    <a:stretch>
                      <a:fillRect/>
                    </a:stretch>
                  </pic:blipFill>
                  <pic:spPr bwMode="auto">
                    <a:xfrm>
                      <a:off x="0" y="0"/>
                      <a:ext cx="6350" cy="6350"/>
                    </a:xfrm>
                    <a:prstGeom prst="rect">
                      <a:avLst/>
                    </a:prstGeom>
                  </pic:spPr>
                </pic:pic>
              </a:graphicData>
            </a:graphic>
          </wp:inline>
        </w:drawing>
      </w:r>
    </w:p>
    <w:p>
      <w:pPr>
        <w:pStyle w:val="Normal"/>
        <w:spacing w:lineRule="auto" w:line="240" w:before="0" w:after="0"/>
        <w:ind w:right="245"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Целью имущественной поддержки является стимулирование развития малого и среднего бизнеса на территории Агрызского муниципального района за счет использования имущественного потенциала района. </w:t>
      </w:r>
    </w:p>
    <w:p>
      <w:pPr>
        <w:pStyle w:val="Normal"/>
        <w:spacing w:lineRule="auto" w:line="240" w:before="0" w:after="0"/>
        <w:ind w:right="245"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Задачами раздела являются:</w:t>
      </w:r>
    </w:p>
    <w:p>
      <w:pPr>
        <w:pStyle w:val="Normal"/>
        <w:spacing w:lineRule="auto" w:line="240" w:before="0" w:after="0"/>
        <w:ind w:right="235"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увеличение количества муниципального имущества Агрызского муниципального района, в перечне имущества, предназначенного для предоставления субъектам МСП (далее — Перечень); </w:t>
      </w:r>
    </w:p>
    <w:p>
      <w:pPr>
        <w:pStyle w:val="Normal"/>
        <w:spacing w:lineRule="auto" w:line="240" w:before="0" w:after="0"/>
        <w:ind w:right="235"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 расширение состава имущества, включаемого в перечень, улучшение его качества;</w:t>
      </w:r>
    </w:p>
    <w:p>
      <w:pPr>
        <w:pStyle w:val="Normal"/>
        <w:spacing w:lineRule="auto" w:line="240" w:before="0" w:after="0"/>
        <w:ind w:right="235" w:firstLine="851"/>
        <w:jc w:val="both"/>
        <w:rPr>
          <w:rFonts w:ascii="PT Astra Sans" w:hAnsi="PT Astra Sans"/>
          <w:sz w:val="24"/>
          <w:szCs w:val="24"/>
        </w:rPr>
      </w:pPr>
      <w:r>
        <w:rPr/>
        <w:drawing>
          <wp:inline distT="0" distB="0" distL="0" distR="0">
            <wp:extent cx="52070" cy="15240"/>
            <wp:effectExtent l="0" t="0" r="0" b="0"/>
            <wp:docPr id="7" name="Picture 309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0920" descr=""/>
                    <pic:cNvPicPr>
                      <a:picLocks noChangeAspect="1" noChangeArrowheads="1"/>
                    </pic:cNvPicPr>
                  </pic:nvPicPr>
                  <pic:blipFill>
                    <a:blip r:embed="rId11"/>
                    <a:stretch>
                      <a:fillRect/>
                    </a:stretch>
                  </pic:blipFill>
                  <pic:spPr bwMode="auto">
                    <a:xfrm>
                      <a:off x="0" y="0"/>
                      <a:ext cx="52070" cy="15240"/>
                    </a:xfrm>
                    <a:prstGeom prst="rect">
                      <a:avLst/>
                    </a:prstGeom>
                  </pic:spPr>
                </pic:pic>
              </a:graphicData>
            </a:graphic>
          </wp:inline>
        </w:drawing>
      </w:r>
      <w:r>
        <w:rPr>
          <w:rFonts w:eastAsia="Times New Roman" w:cs="Times New Roman" w:ascii="PT Astra Sans" w:hAnsi="PT Astra Sans"/>
          <w:color w:val="000000"/>
          <w:sz w:val="24"/>
          <w:szCs w:val="24"/>
          <w:lang w:eastAsia="ru-RU"/>
        </w:rPr>
        <w:t xml:space="preserve"> </w:t>
      </w:r>
      <w:r>
        <w:rPr>
          <w:rFonts w:eastAsia="Times New Roman" w:cs="Times New Roman" w:ascii="PT Astra Sans" w:hAnsi="PT Astra Sans"/>
          <w:color w:val="000000"/>
          <w:sz w:val="24"/>
          <w:szCs w:val="24"/>
          <w:lang w:eastAsia="ru-RU"/>
        </w:rPr>
        <w:t>увеличение количества имущества, предоставляемого субъектам МСП в долгосрочное владение (пользование) на основании договоров из перечней;</w:t>
      </w:r>
    </w:p>
    <w:p>
      <w:pPr>
        <w:pStyle w:val="Normal"/>
        <w:numPr>
          <w:ilvl w:val="0"/>
          <w:numId w:val="13"/>
        </w:numPr>
        <w:spacing w:lineRule="auto" w:line="240" w:before="0" w:after="0"/>
        <w:ind w:left="0"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совершенствование льготного порядка предоставления имущества в аренду;</w:t>
      </w:r>
    </w:p>
    <w:p>
      <w:pPr>
        <w:pStyle w:val="Normal"/>
        <w:numPr>
          <w:ilvl w:val="0"/>
          <w:numId w:val="13"/>
        </w:numPr>
        <w:spacing w:lineRule="auto" w:line="240" w:before="0" w:after="0"/>
        <w:ind w:left="0"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упрощение и повышение прозрачности процедур предоставления имущества во владение (пользование).</w:t>
      </w:r>
    </w:p>
    <w:p>
      <w:pPr>
        <w:pStyle w:val="Normal"/>
        <w:spacing w:lineRule="auto" w:line="240" w:before="0" w:after="0"/>
        <w:ind w:right="193"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Нормативно правовым актом муниципального района утвержден порядок предоставления в аренду муниципального имущества Агрызского муниципального района Республики Татарстан,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для предоставления в пользование на долгосрочной основе субъектам малого и среднего предпринимательства“ предоставляются льготы по арендной плате недвижимого имущества.</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Оказание имущественной поддержки субъектам МСП на территории Агрызского муниципального района строится на следующих принципах:</w:t>
      </w:r>
    </w:p>
    <w:p>
      <w:pPr>
        <w:pStyle w:val="Normal"/>
        <w:spacing w:lineRule="auto" w:line="240" w:before="0" w:after="0"/>
        <w:ind w:right="164" w:firstLine="709"/>
        <w:jc w:val="both"/>
        <w:rPr>
          <w:rFonts w:ascii="PT Astra Sans" w:hAnsi="PT Astra Sans"/>
          <w:sz w:val="24"/>
          <w:szCs w:val="24"/>
        </w:rPr>
      </w:pPr>
      <w:r>
        <w:rPr>
          <w:rFonts w:eastAsia="Times New Roman" w:cs="Times New Roman" w:ascii="PT Astra Sans" w:hAnsi="PT Astra Sans"/>
          <w:color w:val="000000"/>
          <w:sz w:val="24"/>
          <w:szCs w:val="24"/>
          <w:lang w:eastAsia="ru-RU"/>
        </w:rPr>
        <w:t>- информационная открытость (транспарентность);</w:t>
      </w:r>
    </w:p>
    <w:p>
      <w:pPr>
        <w:pStyle w:val="Normal"/>
        <w:spacing w:lineRule="auto" w:line="240" w:before="0" w:after="0"/>
        <w:ind w:right="164" w:firstLine="709"/>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размещение на официальных сайтах в сети «Интернет» информации об имуществе, включенном в реестр муниципального имущества Агрызского муниципального района, об имуществе, включенном в Перечень, о правовых актах, регулирующих оказание имущественной поддержки и проектах таких актов, </w:t>
      </w:r>
    </w:p>
    <w:p>
      <w:pPr>
        <w:pStyle w:val="Normal"/>
        <w:spacing w:lineRule="auto" w:line="240" w:before="0" w:after="0"/>
        <w:ind w:right="164" w:firstLine="709"/>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проведении рекламных и информационных кампаний по продвижению имущества для субъектов МСП; </w:t>
      </w:r>
    </w:p>
    <w:p>
      <w:pPr>
        <w:pStyle w:val="Normal"/>
        <w:spacing w:lineRule="auto" w:line="240" w:before="0" w:after="0"/>
        <w:ind w:right="164" w:firstLine="709"/>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равный доступ субъектов МСП к получению имущественной поддержки; </w:t>
      </w:r>
    </w:p>
    <w:p>
      <w:pPr>
        <w:pStyle w:val="Normal"/>
        <w:spacing w:lineRule="auto" w:line="240" w:before="0" w:after="0"/>
        <w:ind w:right="164" w:firstLine="709"/>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соблюдение требований законодательства Российской Федерации о защите конкуренции в процессе подготовки, принятия и исполнения решений о предоставлении имущества во владение и (или) в пользование субъектам МСП; </w:t>
      </w:r>
    </w:p>
    <w:p>
      <w:pPr>
        <w:pStyle w:val="Normal"/>
        <w:spacing w:lineRule="auto" w:line="240" w:before="0" w:after="0"/>
        <w:ind w:right="164" w:firstLine="709"/>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ежегодное дополнение Перечня новыми объектами с целью замещения - имущества, в отношении которого реализовано преимущественное право субъектов МСП на выкуп арендуемого муниципального имущества; </w:t>
      </w:r>
    </w:p>
    <w:p>
      <w:pPr>
        <w:pStyle w:val="Normal"/>
        <w:spacing w:lineRule="auto" w:line="240" w:before="0" w:after="0"/>
        <w:ind w:right="164" w:firstLine="709"/>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востребованность имущества, включенного в Перечень: </w:t>
      </w:r>
    </w:p>
    <w:p>
      <w:pPr>
        <w:pStyle w:val="Normal"/>
        <w:spacing w:lineRule="auto" w:line="240" w:before="0" w:after="0"/>
        <w:ind w:right="164" w:firstLine="709"/>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недопустимость включения в Перечень имущества, которое не может быть предоставлено субъектам МСП в долгосрочную аренду либо не может быть использовано ими для ведения предпринимательской деятельности; </w:t>
      </w:r>
    </w:p>
    <w:p>
      <w:pPr>
        <w:pStyle w:val="Normal"/>
        <w:spacing w:lineRule="auto" w:line="240" w:before="0" w:after="0"/>
        <w:ind w:right="164" w:firstLine="709"/>
        <w:jc w:val="both"/>
        <w:rPr>
          <w:rFonts w:ascii="PT Astra Sans" w:hAnsi="PT Astra Sans"/>
          <w:sz w:val="24"/>
          <w:szCs w:val="24"/>
        </w:rPr>
      </w:pPr>
      <w:r>
        <w:rPr>
          <w:rFonts w:eastAsia="Times New Roman" w:cs="Times New Roman" w:ascii="PT Astra Sans" w:hAnsi="PT Astra Sans"/>
          <w:color w:val="000000"/>
          <w:sz w:val="24"/>
          <w:szCs w:val="24"/>
          <w:lang w:eastAsia="ru-RU"/>
        </w:rPr>
        <w:t>- вовлечение в арендные отношения максимально возможного количества включенного в Перечень имущества путем предложения его субъектам МСП на торгах на право заключения договора аренды, применения заявительного принципа при инициировании проведения таких торгов.</w:t>
      </w:r>
    </w:p>
    <w:p>
      <w:pPr>
        <w:pStyle w:val="Normal"/>
        <w:spacing w:lineRule="auto" w:line="240" w:before="0" w:after="0"/>
        <w:ind w:firstLine="709"/>
        <w:jc w:val="both"/>
        <w:rPr>
          <w:rFonts w:ascii="PT Astra Sans" w:hAnsi="PT Astra Sans"/>
          <w:sz w:val="24"/>
          <w:szCs w:val="24"/>
        </w:rPr>
      </w:pPr>
      <w:r>
        <w:rPr>
          <w:rFonts w:eastAsia="Times New Roman" w:cs="Times New Roman" w:ascii="PT Astra Sans" w:hAnsi="PT Astra Sans"/>
          <w:color w:val="000000"/>
          <w:sz w:val="24"/>
          <w:szCs w:val="24"/>
          <w:lang w:eastAsia="ru-RU"/>
        </w:rPr>
        <w:t>Мероприятия по нормативному правовому обеспечению деятельности в сфере оказания имущественной поддержки субъектам МСП.</w:t>
      </w:r>
    </w:p>
    <w:p>
      <w:pPr>
        <w:pStyle w:val="Normal"/>
        <w:spacing w:lineRule="auto" w:line="240" w:before="0" w:after="0"/>
        <w:ind w:right="14"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Нормативное правовое обеспечение оказания имущественной поддержки субъектам МСП основано на положениях статьи 18 Закона № 209-ФЗ. С учетом изменений, внесенных Федеральным законом от 03.07.2018 №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 (далее —3акон № 185-ФЗ) в Перечни могут включаться земельные участки, находящиеся в муниципальной собственности, а также муниципальное имущество, закрепленное на праве хозяйственного ведения или оперативного управления за муниципальными унитарными предприятиями, учреждениями.</w:t>
      </w:r>
    </w:p>
    <w:p>
      <w:pPr>
        <w:pStyle w:val="Normal"/>
        <w:spacing w:lineRule="auto" w:line="240" w:before="0" w:after="0"/>
        <w:ind w:right="14"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В Агрызском муниципальном районе действует следующий нормативный правовые акты в сфере оказания имущественной поддержки субъектам МСП:</w:t>
      </w:r>
    </w:p>
    <w:p>
      <w:pPr>
        <w:pStyle w:val="Normal"/>
        <w:widowControl/>
        <w:bidi w:val="0"/>
        <w:spacing w:lineRule="auto" w:line="259" w:before="0" w:after="0"/>
        <w:ind w:left="0" w:right="0" w:firstLine="794"/>
        <w:jc w:val="both"/>
        <w:rPr>
          <w:rFonts w:ascii="PT Astra Sans" w:hAnsi="PT Astra Sans"/>
          <w:sz w:val="24"/>
          <w:szCs w:val="24"/>
        </w:rPr>
      </w:pPr>
      <w:r>
        <w:rPr>
          <w:rFonts w:eastAsia="Times New Roman" w:cs="Times New Roman" w:ascii="PT Astra Sans" w:hAnsi="PT Astra Sans"/>
          <w:color w:val="000000"/>
          <w:sz w:val="24"/>
          <w:szCs w:val="24"/>
          <w:shd w:fill="auto" w:val="clear"/>
          <w:lang w:eastAsia="ru-RU"/>
        </w:rPr>
        <w:t>Решения Совета Агрызского муниципального района Республики Татарстан № 13-5 от 15.12.2016 «Об утверждении «Положения о порядке сдачи в аренду имущества, находящегося в собственности Агрызского муниципального района Республики Татарстан» утвержден Порядок предоставления в аренду муниципального имущества Агрызского муниципального района Республики Татарстан (за исключением земельных участков),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для предоставления в пользование на долгосрочной основе субъектам малого и среднего предпринимательства.</w:t>
      </w:r>
    </w:p>
    <w:p>
      <w:pPr>
        <w:pStyle w:val="Normal"/>
        <w:spacing w:lineRule="auto" w:line="240" w:before="0" w:after="0"/>
        <w:ind w:right="14"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Согласно поручениям Президента Российской Федерации, данным на заседании Государственного Совета Российской Федерации по вопросу развития конкуренции 5 апреля 2018 г. (перечень поручений от 15.05.2018 № Пр-817ГС) на официальном сайте Агрызского муниципального райна Республики Татарстан размещается информация об объектах, находящихся в муниципальной собственности, в том числе наименования объектов, их местонахождение, характеристики и целевое назначение, ограничения использования и обременения правами третьих лиц.</w:t>
      </w:r>
    </w:p>
    <w:p>
      <w:pPr>
        <w:pStyle w:val="Normal"/>
        <w:spacing w:lineRule="auto" w:line="240" w:before="0" w:after="0"/>
        <w:ind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Сведения об объектах муниципального имущества подлежат актуализации на официальном сайте Агрызского муниципального райна Республики Татарстан в информационно-телекоммуникационной сети «Интернет».</w:t>
      </w:r>
    </w:p>
    <w:p>
      <w:pPr>
        <w:pStyle w:val="Normal"/>
        <w:spacing w:lineRule="auto" w:line="240" w:before="0" w:after="0"/>
        <w:ind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Совершенствование работы по предоставлению муниципального имущества, включенного в Перечень</w:t>
      </w:r>
    </w:p>
    <w:p>
      <w:pPr>
        <w:pStyle w:val="Normal"/>
        <w:spacing w:lineRule="auto" w:line="240" w:before="0" w:after="0"/>
        <w:ind w:right="230"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Целью работы по предоставлению муниципального имущества, включенного в перечень, является заключение максимально возможного количества договоров аренды в срок не позднее года с даты включения имущества в перечень. Для достижения этой цели будут реализованы следующие шаги:</w:t>
      </w:r>
    </w:p>
    <w:p>
      <w:pPr>
        <w:pStyle w:val="Normal"/>
        <w:spacing w:lineRule="auto" w:line="240" w:before="0" w:after="0"/>
        <w:ind w:right="226" w:firstLine="851"/>
        <w:jc w:val="both"/>
        <w:rPr>
          <w:rFonts w:ascii="PT Astra Sans" w:hAnsi="PT Astra Sans"/>
          <w:sz w:val="24"/>
          <w:szCs w:val="24"/>
        </w:rPr>
      </w:pPr>
      <w:r>
        <w:rPr/>
        <w:drawing>
          <wp:inline distT="0" distB="0" distL="0" distR="0">
            <wp:extent cx="52070" cy="18415"/>
            <wp:effectExtent l="0" t="0" r="0" b="0"/>
            <wp:docPr id="8" name="Picture 376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7674" descr=""/>
                    <pic:cNvPicPr>
                      <a:picLocks noChangeAspect="1" noChangeArrowheads="1"/>
                    </pic:cNvPicPr>
                  </pic:nvPicPr>
                  <pic:blipFill>
                    <a:blip r:embed="rId12"/>
                    <a:stretch>
                      <a:fillRect/>
                    </a:stretch>
                  </pic:blipFill>
                  <pic:spPr bwMode="auto">
                    <a:xfrm>
                      <a:off x="0" y="0"/>
                      <a:ext cx="52070" cy="18415"/>
                    </a:xfrm>
                    <a:prstGeom prst="rect">
                      <a:avLst/>
                    </a:prstGeom>
                  </pic:spPr>
                </pic:pic>
              </a:graphicData>
            </a:graphic>
          </wp:inline>
        </w:drawing>
      </w:r>
      <w:r>
        <w:rPr>
          <w:rFonts w:eastAsia="Times New Roman" w:cs="Times New Roman" w:ascii="PT Astra Sans" w:hAnsi="PT Astra Sans"/>
          <w:color w:val="000000"/>
          <w:sz w:val="24"/>
          <w:szCs w:val="24"/>
          <w:lang w:eastAsia="ru-RU"/>
        </w:rPr>
        <w:t xml:space="preserve"> </w:t>
      </w:r>
      <w:r>
        <w:rPr>
          <w:rFonts w:eastAsia="Times New Roman" w:cs="Times New Roman" w:ascii="PT Astra Sans" w:hAnsi="PT Astra Sans"/>
          <w:color w:val="000000"/>
          <w:sz w:val="24"/>
          <w:szCs w:val="24"/>
          <w:lang w:eastAsia="ru-RU"/>
        </w:rPr>
        <w:t>предоставление потенциальным арендаторам информации об имуществе, включая фотографии, техническую документацию, а также материалы рекламного характера;</w:t>
      </w:r>
    </w:p>
    <w:p>
      <w:pPr>
        <w:pStyle w:val="Normal"/>
        <w:numPr>
          <w:ilvl w:val="0"/>
          <w:numId w:val="14"/>
        </w:numPr>
        <w:spacing w:lineRule="auto" w:line="240" w:before="0" w:after="0"/>
        <w:ind w:left="0"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применение заявительного принципа при принятии решения о проведении торгов по предоставлению имущества в аренду;</w:t>
      </w:r>
    </w:p>
    <w:p>
      <w:pPr>
        <w:pStyle w:val="Normal"/>
        <w:numPr>
          <w:ilvl w:val="0"/>
          <w:numId w:val="14"/>
        </w:numPr>
        <w:spacing w:lineRule="auto" w:line="240" w:before="0" w:after="0"/>
        <w:ind w:left="0" w:right="91" w:firstLine="851"/>
        <w:jc w:val="both"/>
        <w:rPr>
          <w:rFonts w:ascii="PT Astra Sans" w:hAnsi="PT Astra Sans"/>
          <w:sz w:val="24"/>
          <w:szCs w:val="24"/>
        </w:rPr>
      </w:pPr>
      <w:r>
        <w:rPr>
          <w:rFonts w:eastAsia="Times New Roman" w:cs="Times New Roman" w:ascii="PT Astra Sans" w:hAnsi="PT Astra Sans"/>
          <w:color w:val="000000"/>
          <w:sz w:val="24"/>
          <w:szCs w:val="24"/>
          <w:lang w:eastAsia="ru-RU"/>
        </w:rPr>
        <w:t>разработка и предоставление субъектам МСП методических материалов по участию в торгах и процедурах предоставления имущества без проведения торгов.</w:t>
      </w:r>
    </w:p>
    <w:p>
      <w:pPr>
        <w:pStyle w:val="Normal"/>
        <w:spacing w:lineRule="auto" w:line="240" w:before="0" w:after="0"/>
        <w:ind w:left="91" w:right="101" w:firstLine="710"/>
        <w:jc w:val="center"/>
        <w:rPr>
          <w:rFonts w:ascii="PT Astra Sans" w:hAnsi="PT Astra Sans" w:eastAsia="Times New Roman" w:cs="Times New Roman"/>
          <w:b/>
          <w:color w:val="000000"/>
          <w:sz w:val="24"/>
          <w:szCs w:val="24"/>
          <w:lang w:eastAsia="ru-RU"/>
        </w:rPr>
      </w:pPr>
      <w:r>
        <w:rPr>
          <w:rFonts w:eastAsia="Times New Roman" w:cs="Times New Roman" w:ascii="PT Astra Sans" w:hAnsi="PT Astra Sans"/>
          <w:b/>
          <w:color w:val="000000"/>
          <w:sz w:val="24"/>
          <w:szCs w:val="24"/>
          <w:lang w:eastAsia="ru-RU"/>
        </w:rPr>
      </w:r>
    </w:p>
    <w:p>
      <w:pPr>
        <w:pStyle w:val="Normal"/>
        <w:spacing w:lineRule="auto" w:line="240" w:before="0" w:after="0"/>
        <w:ind w:left="91" w:right="101" w:firstLine="710"/>
        <w:jc w:val="center"/>
        <w:rPr>
          <w:rFonts w:ascii="PT Astra Sans" w:hAnsi="PT Astra Sans"/>
          <w:sz w:val="24"/>
          <w:szCs w:val="24"/>
        </w:rPr>
      </w:pPr>
      <w:r>
        <w:rPr>
          <w:rFonts w:eastAsia="Times New Roman" w:cs="Times New Roman" w:ascii="PT Astra Sans" w:hAnsi="PT Astra Sans"/>
          <w:b/>
          <w:color w:val="000000"/>
          <w:sz w:val="24"/>
          <w:szCs w:val="24"/>
          <w:lang w:eastAsia="ru-RU"/>
        </w:rPr>
        <w:t>10. Целевые показатели по оказанию имущественной поддержки субъектам МСП</w:t>
      </w:r>
    </w:p>
    <w:p>
      <w:pPr>
        <w:pStyle w:val="Normal"/>
        <w:spacing w:lineRule="auto" w:line="240" w:before="0" w:after="0"/>
        <w:ind w:left="91" w:right="101" w:firstLine="710"/>
        <w:jc w:val="both"/>
        <w:rPr>
          <w:rFonts w:ascii="PT Astra Sans" w:hAnsi="PT Astra Sans" w:eastAsia="Times New Roman" w:cs="Times New Roman"/>
          <w:b/>
          <w:color w:val="000000"/>
          <w:sz w:val="24"/>
          <w:szCs w:val="24"/>
          <w:lang w:eastAsia="ru-RU"/>
        </w:rPr>
      </w:pPr>
      <w:r>
        <w:rPr>
          <w:rFonts w:eastAsia="Times New Roman" w:cs="Times New Roman" w:ascii="PT Astra Sans" w:hAnsi="PT Astra Sans"/>
          <w:b/>
          <w:color w:val="000000"/>
          <w:sz w:val="24"/>
          <w:szCs w:val="24"/>
          <w:lang w:eastAsia="ru-RU"/>
        </w:rPr>
      </w:r>
    </w:p>
    <w:tbl>
      <w:tblPr>
        <w:tblStyle w:val="13"/>
        <w:tblW w:w="9677" w:type="dxa"/>
        <w:jc w:val="left"/>
        <w:tblInd w:w="0" w:type="dxa"/>
        <w:tblLayout w:type="fixed"/>
        <w:tblCellMar>
          <w:top w:w="0" w:type="dxa"/>
          <w:left w:w="43" w:type="dxa"/>
          <w:bottom w:w="0" w:type="dxa"/>
          <w:right w:w="5" w:type="dxa"/>
        </w:tblCellMar>
        <w:tblLook w:noVBand="1" w:val="04a0" w:noHBand="0" w:lastColumn="0" w:firstColumn="1" w:lastRow="0" w:firstRow="1"/>
      </w:tblPr>
      <w:tblGrid>
        <w:gridCol w:w="706"/>
        <w:gridCol w:w="3758"/>
        <w:gridCol w:w="2098"/>
        <w:gridCol w:w="1474"/>
        <w:gridCol w:w="1641"/>
      </w:tblGrid>
      <w:tr>
        <w:trPr>
          <w:trHeight w:val="283" w:hRule="atLeast"/>
        </w:trPr>
        <w:tc>
          <w:tcPr>
            <w:tcW w:w="7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PT Astra Sans" w:hAnsi="PT Astra Sans" w:cs="Times New Roman"/>
                <w:color w:val="000000"/>
                <w:sz w:val="24"/>
                <w:szCs w:val="24"/>
              </w:rPr>
            </w:pPr>
            <w:r>
              <w:rPr>
                <w:rFonts w:cs="Times New Roman" w:ascii="PT Astra Sans" w:hAnsi="PT Astra Sans"/>
                <w:color w:val="000000"/>
                <w:sz w:val="24"/>
                <w:szCs w:val="24"/>
              </w:rPr>
            </w:r>
          </w:p>
        </w:tc>
        <w:tc>
          <w:tcPr>
            <w:tcW w:w="375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1" w:right="0" w:hanging="10"/>
              <w:jc w:val="left"/>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Целевой показатель</w:t>
            </w:r>
          </w:p>
        </w:tc>
        <w:tc>
          <w:tcPr>
            <w:tcW w:w="521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 w:right="0" w:hanging="0"/>
              <w:jc w:val="center"/>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Период, год</w:t>
            </w:r>
          </w:p>
        </w:tc>
      </w:tr>
      <w:tr>
        <w:trPr>
          <w:trHeight w:val="283" w:hRule="atLeast"/>
        </w:trPr>
        <w:tc>
          <w:tcPr>
            <w:tcW w:w="7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PT Astra Sans" w:hAnsi="PT Astra Sans" w:cs="Times New Roman"/>
                <w:color w:val="000000"/>
                <w:sz w:val="24"/>
                <w:szCs w:val="24"/>
              </w:rPr>
            </w:pPr>
            <w:r>
              <w:rPr>
                <w:rFonts w:cs="Times New Roman" w:ascii="PT Astra Sans" w:hAnsi="PT Astra Sans"/>
                <w:color w:val="000000"/>
                <w:sz w:val="24"/>
                <w:szCs w:val="24"/>
              </w:rPr>
            </w:r>
          </w:p>
        </w:tc>
        <w:tc>
          <w:tcPr>
            <w:tcW w:w="37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PT Astra Sans" w:hAnsi="PT Astra Sans" w:cs="Times New Roman"/>
                <w:color w:val="000000"/>
                <w:sz w:val="24"/>
                <w:szCs w:val="24"/>
              </w:rPr>
            </w:pPr>
            <w:r>
              <w:rPr>
                <w:rFonts w:cs="Times New Roman" w:ascii="PT Astra Sans" w:hAnsi="PT Astra Sans"/>
                <w:color w:val="000000"/>
                <w:sz w:val="24"/>
                <w:szCs w:val="24"/>
              </w:rPr>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4" w:right="0" w:hanging="0"/>
              <w:jc w:val="center"/>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2024</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6" w:right="0" w:hanging="0"/>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2025</w:t>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0" w:right="0" w:hanging="0"/>
              <w:jc w:val="left"/>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2026</w:t>
            </w:r>
          </w:p>
        </w:tc>
      </w:tr>
      <w:tr>
        <w:trPr>
          <w:trHeight w:val="288" w:hRule="atLeast"/>
        </w:trPr>
        <w:tc>
          <w:tcPr>
            <w:tcW w:w="9677"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41" w:hanging="0"/>
              <w:jc w:val="center"/>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Объекты муниципального имущества</w:t>
            </w:r>
          </w:p>
        </w:tc>
      </w:tr>
      <w:tr>
        <w:trPr>
          <w:trHeight w:val="562" w:hRule="atLeast"/>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30" w:right="49" w:hanging="0"/>
              <w:jc w:val="center"/>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1</w:t>
            </w:r>
          </w:p>
        </w:tc>
        <w:tc>
          <w:tcPr>
            <w:tcW w:w="375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74" w:right="0" w:hanging="0"/>
              <w:jc w:val="left"/>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Объекты недвижимости</w:t>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67" w:hanging="0"/>
              <w:jc w:val="center"/>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2</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326" w:right="0" w:hanging="0"/>
              <w:jc w:val="center"/>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2</w:t>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2</w:t>
            </w:r>
          </w:p>
        </w:tc>
      </w:tr>
      <w:tr>
        <w:trPr>
          <w:trHeight w:val="847" w:hRule="atLeast"/>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30" w:right="0" w:hanging="0"/>
              <w:jc w:val="center"/>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2</w:t>
            </w:r>
          </w:p>
        </w:tc>
        <w:tc>
          <w:tcPr>
            <w:tcW w:w="375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right="14" w:firstLine="5"/>
              <w:jc w:val="left"/>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Земельные участки</w:t>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0" w:right="34" w:hanging="0"/>
              <w:jc w:val="center"/>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1</w:t>
            </w:r>
          </w:p>
        </w:tc>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6" w:right="0" w:hanging="0"/>
              <w:jc w:val="center"/>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1</w:t>
            </w:r>
          </w:p>
        </w:tc>
        <w:tc>
          <w:tcPr>
            <w:tcW w:w="164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1</w:t>
            </w:r>
          </w:p>
        </w:tc>
      </w:tr>
    </w:tbl>
    <w:p>
      <w:pPr>
        <w:pStyle w:val="Normal"/>
        <w:spacing w:lineRule="auto" w:line="240" w:before="0" w:after="0"/>
        <w:ind w:left="514" w:hanging="10"/>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spacing w:lineRule="auto" w:line="240" w:before="0" w:after="0"/>
        <w:ind w:left="514" w:hanging="10"/>
        <w:jc w:val="center"/>
        <w:rPr>
          <w:rFonts w:ascii="PT Astra Sans" w:hAnsi="PT Astra Sans"/>
          <w:sz w:val="24"/>
          <w:szCs w:val="24"/>
        </w:rPr>
      </w:pPr>
      <w:r>
        <w:rPr>
          <w:rFonts w:eastAsia="Times New Roman" w:cs="Times New Roman" w:ascii="PT Astra Sans" w:hAnsi="PT Astra Sans"/>
          <w:b/>
          <w:color w:val="000000"/>
          <w:sz w:val="24"/>
          <w:szCs w:val="24"/>
          <w:lang w:eastAsia="ru-RU"/>
        </w:rPr>
        <w:t>11.Развитие кооперации в сельском хозяйстве.</w:t>
      </w:r>
    </w:p>
    <w:p>
      <w:pPr>
        <w:pStyle w:val="Normal"/>
        <w:spacing w:lineRule="auto" w:line="240" w:before="0" w:after="0"/>
        <w:ind w:left="129" w:right="91" w:firstLine="705"/>
        <w:jc w:val="both"/>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Развитие всех видов сельской кооперации является необходимым условием обеспечения рентабельности сельскохозяйственного производства, сохранения занятости на селе, повышения покупательной способности сельского населения и, в конечном счёте, устойчивого развития сельских территорий. Это основной механизм обеспечения доступа сельскохозяйственных товаропроизводителей, малых форм хозяйствования, потребительских обществ к рынкам реализации сельскохозяйственной продукции, улучшения качества жизни в сельской местности.</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В рамках этой работы в районе формируются условия для создания и модернизации материально технической базы кооператива строение (приобретение, ремонт, модернизация, перепрофилирование, возведение) производственных зданий, помещений, цехов, оснащение лабораторий производственного контроля качества и безопасности выпускаемой (производимой, перерабатываемой) продукции и проведения государственной ветеринарно-санитарной экспертизы (приобретение оборудования для лабораторного анализа качества сельскохозяйственной продукции) и приобретение оборудования предназначенного для заготовки, хранения, переработки, сортировки, убоя, первичной переработки и охлаждения мяса и птицы, подготовки к реализации, погрузки, разгрузки, транспортировки сельскохозяйственной продукции.</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Основным результатом реализации мероприятий является развитие взаимосвязанных звеньев единого технологического процесса: от производства сырья до сбыта готовой (подготовленной и (или) переработанной) сельскохозяйственной продукции посредством объединения сельскохозяйственных товаропроизводителей в кооперативы.</w:t>
      </w:r>
    </w:p>
    <w:p>
      <w:pPr>
        <w:pStyle w:val="Normal"/>
        <w:spacing w:lineRule="auto" w:line="240" w:before="0" w:after="0"/>
        <w:ind w:left="129"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При содействии Казанского кооперативного института оказывается практическая и методическая помощь по созданию потребительских кооперативов в каждом крупном сельском поселении. </w:t>
      </w:r>
      <w:r>
        <w:rPr/>
        <w:drawing>
          <wp:inline distT="0" distB="0" distL="0" distR="0">
            <wp:extent cx="6350" cy="6350"/>
            <wp:effectExtent l="0" t="0" r="0" b="0"/>
            <wp:docPr id="9" name="Picture 407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0740" descr=""/>
                    <pic:cNvPicPr>
                      <a:picLocks noChangeAspect="1" noChangeArrowheads="1"/>
                    </pic:cNvPicPr>
                  </pic:nvPicPr>
                  <pic:blipFill>
                    <a:blip r:embed="rId13"/>
                    <a:stretch>
                      <a:fillRect/>
                    </a:stretch>
                  </pic:blipFill>
                  <pic:spPr bwMode="auto">
                    <a:xfrm>
                      <a:off x="0" y="0"/>
                      <a:ext cx="6350" cy="6350"/>
                    </a:xfrm>
                    <a:prstGeom prst="rect">
                      <a:avLst/>
                    </a:prstGeom>
                  </pic:spPr>
                </pic:pic>
              </a:graphicData>
            </a:graphic>
          </wp:inline>
        </w:drawing>
      </w:r>
    </w:p>
    <w:p>
      <w:pPr>
        <w:pStyle w:val="Normal"/>
        <w:spacing w:lineRule="auto" w:line="240" w:before="0" w:after="0"/>
        <w:ind w:left="197"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Идёт масштабная работа по вовлечению фермеров, представителей ЛПХ, желающих создать кооператив в кооперативное движение.</w:t>
      </w:r>
    </w:p>
    <w:p>
      <w:pPr>
        <w:pStyle w:val="Normal"/>
        <w:spacing w:lineRule="auto" w:line="240" w:before="0" w:after="0"/>
        <w:ind w:left="197" w:right="91" w:firstLine="705"/>
        <w:jc w:val="both"/>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spacing w:lineRule="auto" w:line="240" w:before="0" w:after="0"/>
        <w:ind w:left="10" w:hanging="10"/>
        <w:jc w:val="center"/>
        <w:rPr>
          <w:rFonts w:ascii="PT Astra Sans" w:hAnsi="PT Astra Sans"/>
          <w:sz w:val="24"/>
          <w:szCs w:val="24"/>
        </w:rPr>
      </w:pPr>
      <w:r>
        <w:rPr>
          <w:rFonts w:eastAsia="Times New Roman" w:cs="Times New Roman" w:ascii="PT Astra Sans" w:hAnsi="PT Astra Sans"/>
          <w:b/>
          <w:color w:val="000000"/>
          <w:sz w:val="24"/>
          <w:szCs w:val="24"/>
          <w:lang w:eastAsia="ru-RU"/>
        </w:rPr>
        <w:t>12. Оценка инвестиционной привлекательности района, направления развития предпринимательства и перечень конкретных мероприятий.</w:t>
      </w:r>
    </w:p>
    <w:p>
      <w:pPr>
        <w:pStyle w:val="Normal"/>
        <w:spacing w:lineRule="auto" w:line="240" w:before="0" w:after="0"/>
        <w:ind w:left="67" w:right="211" w:firstLine="705"/>
        <w:jc w:val="both"/>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widowControl/>
        <w:suppressAutoHyphens w:val="true"/>
        <w:bidi w:val="0"/>
        <w:spacing w:lineRule="auto" w:line="240" w:before="0" w:after="0"/>
        <w:ind w:left="57" w:right="227" w:firstLine="680"/>
        <w:jc w:val="both"/>
        <w:rPr>
          <w:rFonts w:ascii="PT Astra Sans" w:hAnsi="PT Astra Sans"/>
          <w:sz w:val="24"/>
          <w:szCs w:val="24"/>
        </w:rPr>
      </w:pPr>
      <w:r>
        <w:rPr>
          <w:rFonts w:eastAsia="Times New Roman" w:cs="Times New Roman" w:ascii="PT Astra Sans" w:hAnsi="PT Astra Sans"/>
          <w:color w:val="000000"/>
          <w:sz w:val="24"/>
          <w:szCs w:val="24"/>
          <w:lang w:eastAsia="ru-RU"/>
        </w:rPr>
        <w:t>Экономическое развитие Российской Федерации требует создания максимально благоприятных условий для предпринимательской инициативы, инвестиционной привлекательности территорий для вложения капитала как российских, так и иностранных инвесторов, повышения конкурентоспособности российских товаров на мировом рынке.</w:t>
      </w:r>
    </w:p>
    <w:p>
      <w:pPr>
        <w:pStyle w:val="Normal"/>
        <w:widowControl/>
        <w:suppressAutoHyphens w:val="true"/>
        <w:bidi w:val="0"/>
        <w:spacing w:lineRule="auto" w:line="240" w:before="0" w:after="0"/>
        <w:ind w:left="0" w:right="227" w:firstLine="737"/>
        <w:jc w:val="both"/>
        <w:rPr>
          <w:rFonts w:ascii="PT Astra Sans" w:hAnsi="PT Astra Sans"/>
          <w:sz w:val="24"/>
          <w:szCs w:val="24"/>
        </w:rPr>
      </w:pPr>
      <w:r>
        <w:rPr>
          <w:rFonts w:eastAsia="Times New Roman" w:cs="Times New Roman" w:ascii="PT Astra Sans" w:hAnsi="PT Astra Sans"/>
          <w:color w:val="000000"/>
          <w:sz w:val="24"/>
          <w:szCs w:val="24"/>
          <w:lang w:eastAsia="ru-RU"/>
        </w:rPr>
        <w:t>Агрызский муниципальный район является привлекательной территорий Республики Татарстан. Среди преимуществ можно выделить:</w:t>
      </w:r>
    </w:p>
    <w:p>
      <w:pPr>
        <w:pStyle w:val="ListParagraph"/>
        <w:spacing w:lineRule="auto" w:line="276" w:before="0" w:after="0"/>
        <w:ind w:left="0" w:firstLine="709"/>
        <w:contextualSpacing/>
        <w:jc w:val="both"/>
        <w:rPr>
          <w:rFonts w:ascii="PT Astra Sans" w:hAnsi="PT Astra Sans"/>
          <w:sz w:val="24"/>
          <w:szCs w:val="24"/>
        </w:rPr>
      </w:pPr>
      <w:r>
        <w:rPr>
          <w:rFonts w:cs="Times New Roman" w:ascii="PT Astra Sans" w:hAnsi="PT Astra Sans"/>
          <w:sz w:val="24"/>
          <w:szCs w:val="24"/>
        </w:rPr>
        <w:t>Агрызский район расположен в северо-восточной части Республики Татарстан, на границе с Удмуртской Республикой. Административный центр — город Агрыз, удаленность от Москвы составляет 1150 км, расположен в 304 км к востоку от Казани (столицы Республики Татарстан) и в 36 км от Ижевска (столицы Удмуртской Республики), 94 км от г. Набережные Челны, 255 км от г. Пермь, 272 км от г. Уфа, 465 км от г. Екатеринбург. Территория района составляет 1796,62 кв. км, в том числе: площадь, покрытая лесом, составляет 425,5 кв. км, земель сельскохозяйственного назначения – 1078,16 кв. км.</w:t>
      </w:r>
    </w:p>
    <w:p>
      <w:pPr>
        <w:pStyle w:val="ListParagraph"/>
        <w:spacing w:lineRule="auto" w:line="276" w:before="0" w:after="0"/>
        <w:ind w:left="0" w:firstLine="709"/>
        <w:contextualSpacing/>
        <w:jc w:val="both"/>
        <w:rPr>
          <w:rFonts w:ascii="PT Astra Sans" w:hAnsi="PT Astra Sans"/>
          <w:sz w:val="24"/>
          <w:szCs w:val="24"/>
        </w:rPr>
      </w:pPr>
      <w:r>
        <w:rPr>
          <w:rFonts w:cs="Times New Roman" w:ascii="PT Astra Sans" w:hAnsi="PT Astra Sans"/>
          <w:sz w:val="24"/>
          <w:szCs w:val="24"/>
        </w:rPr>
        <w:t>Агрыз – крупный железнодорожный узел (направления на Владивосток, Москва, Санкт-Петербург, Смоленск). Сортировочная станция Агрыз принимает по 10 тысяч вагонов и сортирует 3,5 тысячи вагонов в сутки. В 6 км проходит федеральная трасса М-7, по которой проходит около 300 крупногабаритных грузовых автомобилей в час.</w:t>
      </w:r>
    </w:p>
    <w:p>
      <w:pPr>
        <w:pStyle w:val="BodyText2"/>
        <w:spacing w:lineRule="auto" w:line="240" w:before="0" w:after="0"/>
        <w:ind w:firstLine="709"/>
        <w:jc w:val="both"/>
        <w:rPr>
          <w:rFonts w:ascii="PT Astra Sans" w:hAnsi="PT Astra Sans"/>
          <w:sz w:val="24"/>
          <w:szCs w:val="24"/>
        </w:rPr>
      </w:pPr>
      <w:r>
        <w:rPr>
          <w:rFonts w:ascii="PT Astra Sans" w:hAnsi="PT Astra Sans"/>
          <w:color w:val="000000"/>
          <w:sz w:val="24"/>
          <w:szCs w:val="24"/>
        </w:rPr>
        <w:t>Наличие трудовых ресурсов. Численность населения занятых в экономике составляет 19800 человек.</w:t>
      </w:r>
    </w:p>
    <w:p>
      <w:pPr>
        <w:pStyle w:val="Normal"/>
        <w:widowControl/>
        <w:suppressAutoHyphens w:val="true"/>
        <w:bidi w:val="0"/>
        <w:spacing w:lineRule="auto" w:line="240" w:before="0" w:after="0"/>
        <w:ind w:left="0" w:right="113" w:firstLine="737"/>
        <w:jc w:val="both"/>
        <w:rPr>
          <w:rFonts w:ascii="PT Astra Sans" w:hAnsi="PT Astra Sans"/>
          <w:sz w:val="24"/>
          <w:szCs w:val="24"/>
        </w:rPr>
      </w:pPr>
      <w:r>
        <w:rPr>
          <w:rFonts w:eastAsia="Times New Roman" w:cs="Times New Roman" w:ascii="PT Astra Sans" w:hAnsi="PT Astra Sans"/>
          <w:color w:val="000000"/>
          <w:sz w:val="24"/>
          <w:szCs w:val="24"/>
          <w:lang w:eastAsia="ru-RU"/>
        </w:rPr>
        <w:t>Благоприятная экологическая обстановка позволяет развитие производства экологически чистых продуктов, развитию сельского туризма и отдыха.</w:t>
      </w:r>
    </w:p>
    <w:p>
      <w:pPr>
        <w:pStyle w:val="Normal"/>
        <w:spacing w:lineRule="auto" w:line="276" w:before="0" w:after="0"/>
        <w:ind w:firstLine="709"/>
        <w:jc w:val="both"/>
        <w:rPr>
          <w:rFonts w:ascii="PT Astra Sans" w:hAnsi="PT Astra Sans"/>
          <w:sz w:val="24"/>
          <w:szCs w:val="24"/>
        </w:rPr>
      </w:pPr>
      <w:r>
        <w:rPr>
          <w:rFonts w:cs="Times New Roman" w:ascii="PT Astra Sans" w:hAnsi="PT Astra Sans"/>
          <w:sz w:val="24"/>
          <w:szCs w:val="24"/>
        </w:rPr>
        <w:t>В Агрызском муниципальном районе Республики Татарстан планируется комплексное развитие сети глэмпингов-кемпингов в селе Красный Бор на берегу реки Камы под названием «Большой кемпинг на Каме».</w:t>
      </w:r>
    </w:p>
    <w:p>
      <w:pPr>
        <w:pStyle w:val="Normal"/>
        <w:widowControl/>
        <w:suppressAutoHyphens w:val="true"/>
        <w:bidi w:val="0"/>
        <w:spacing w:lineRule="auto" w:line="276" w:before="0" w:after="0"/>
        <w:ind w:left="0" w:right="0" w:firstLine="737"/>
        <w:jc w:val="both"/>
        <w:rPr>
          <w:rFonts w:ascii="PT Astra Sans" w:hAnsi="PT Astra Sans"/>
          <w:sz w:val="24"/>
          <w:szCs w:val="24"/>
        </w:rPr>
      </w:pPr>
      <w:r>
        <w:rPr>
          <w:rFonts w:cs="Times New Roman" w:ascii="PT Astra Sans" w:hAnsi="PT Astra Sans"/>
          <w:sz w:val="24"/>
          <w:szCs w:val="24"/>
        </w:rPr>
        <w:t>Данная концепция подразумевает:</w:t>
      </w:r>
    </w:p>
    <w:p>
      <w:pPr>
        <w:pStyle w:val="Normal"/>
        <w:spacing w:lineRule="auto" w:line="276" w:before="0" w:after="0"/>
        <w:ind w:firstLine="709"/>
        <w:jc w:val="both"/>
        <w:rPr>
          <w:rFonts w:ascii="PT Astra Sans" w:hAnsi="PT Astra Sans"/>
          <w:sz w:val="24"/>
          <w:szCs w:val="24"/>
        </w:rPr>
      </w:pPr>
      <w:r>
        <w:rPr>
          <w:rFonts w:cs="Times New Roman" w:ascii="PT Astra Sans" w:hAnsi="PT Astra Sans"/>
          <w:sz w:val="24"/>
          <w:szCs w:val="24"/>
        </w:rPr>
        <w:t>- сохранения и усиления природного потенциала и облика территории;</w:t>
      </w:r>
    </w:p>
    <w:p>
      <w:pPr>
        <w:pStyle w:val="Normal"/>
        <w:spacing w:lineRule="auto" w:line="276" w:before="0" w:after="0"/>
        <w:ind w:firstLine="709"/>
        <w:jc w:val="both"/>
        <w:rPr>
          <w:rFonts w:ascii="PT Astra Sans" w:hAnsi="PT Astra Sans"/>
          <w:sz w:val="24"/>
          <w:szCs w:val="24"/>
        </w:rPr>
      </w:pPr>
      <w:r>
        <w:rPr>
          <w:rFonts w:cs="Times New Roman" w:ascii="PT Astra Sans" w:hAnsi="PT Astra Sans"/>
          <w:sz w:val="24"/>
          <w:szCs w:val="24"/>
        </w:rPr>
        <w:t>- создания комфортного и доступного пространства для отдыха на природе;</w:t>
      </w:r>
    </w:p>
    <w:p>
      <w:pPr>
        <w:pStyle w:val="Normal"/>
        <w:spacing w:lineRule="auto" w:line="276" w:before="0" w:after="0"/>
        <w:ind w:firstLine="709"/>
        <w:jc w:val="both"/>
        <w:rPr>
          <w:rFonts w:ascii="PT Astra Sans" w:hAnsi="PT Astra Sans"/>
          <w:sz w:val="24"/>
          <w:szCs w:val="24"/>
        </w:rPr>
      </w:pPr>
      <w:r>
        <w:rPr>
          <w:rFonts w:cs="Times New Roman" w:ascii="PT Astra Sans" w:hAnsi="PT Astra Sans"/>
          <w:sz w:val="24"/>
          <w:szCs w:val="24"/>
        </w:rPr>
        <w:t>- формирования условий для развития агротуризма;</w:t>
      </w:r>
    </w:p>
    <w:p>
      <w:pPr>
        <w:pStyle w:val="Normal"/>
        <w:spacing w:lineRule="auto" w:line="276" w:before="0" w:after="0"/>
        <w:ind w:firstLine="709"/>
        <w:jc w:val="both"/>
        <w:rPr>
          <w:rFonts w:ascii="PT Astra Sans" w:hAnsi="PT Astra Sans"/>
          <w:sz w:val="24"/>
          <w:szCs w:val="24"/>
        </w:rPr>
      </w:pPr>
      <w:r>
        <w:rPr>
          <w:rFonts w:cs="Times New Roman" w:ascii="PT Astra Sans" w:hAnsi="PT Astra Sans"/>
          <w:sz w:val="24"/>
          <w:szCs w:val="24"/>
        </w:rPr>
        <w:t>- создания привлекательной инфраструктуры для привлечения нового посетителя;</w:t>
      </w:r>
    </w:p>
    <w:p>
      <w:pPr>
        <w:pStyle w:val="Normal"/>
        <w:spacing w:lineRule="auto" w:line="276" w:before="0" w:after="0"/>
        <w:ind w:firstLine="709"/>
        <w:jc w:val="both"/>
        <w:rPr>
          <w:rFonts w:ascii="PT Astra Sans" w:hAnsi="PT Astra Sans"/>
          <w:sz w:val="24"/>
          <w:szCs w:val="24"/>
        </w:rPr>
      </w:pPr>
      <w:r>
        <w:rPr>
          <w:rFonts w:cs="Times New Roman" w:ascii="PT Astra Sans" w:hAnsi="PT Astra Sans"/>
          <w:sz w:val="24"/>
          <w:szCs w:val="24"/>
        </w:rPr>
        <w:t>- создания бренда территории с узнаваемой идентичностью для продвижения района;</w:t>
      </w:r>
    </w:p>
    <w:p>
      <w:pPr>
        <w:pStyle w:val="Normal"/>
        <w:spacing w:lineRule="auto" w:line="276" w:before="0" w:after="0"/>
        <w:ind w:firstLine="709"/>
        <w:jc w:val="both"/>
        <w:rPr>
          <w:rFonts w:ascii="PT Astra Sans" w:hAnsi="PT Astra Sans"/>
          <w:sz w:val="24"/>
          <w:szCs w:val="24"/>
        </w:rPr>
      </w:pPr>
      <w:r>
        <w:rPr>
          <w:rFonts w:cs="Times New Roman" w:ascii="PT Astra Sans" w:hAnsi="PT Astra Sans"/>
          <w:sz w:val="24"/>
          <w:szCs w:val="24"/>
        </w:rPr>
        <w:t>- создания полноценного отпускного места отдыха для поволжского округа.</w:t>
      </w:r>
    </w:p>
    <w:p>
      <w:pPr>
        <w:pStyle w:val="Normal"/>
        <w:spacing w:lineRule="auto" w:line="276" w:before="0" w:after="0"/>
        <w:ind w:firstLine="709"/>
        <w:jc w:val="both"/>
        <w:rPr>
          <w:rFonts w:ascii="PT Astra Sans" w:hAnsi="PT Astra Sans"/>
          <w:sz w:val="24"/>
          <w:szCs w:val="24"/>
        </w:rPr>
      </w:pPr>
      <w:r>
        <w:rPr>
          <w:rFonts w:cs="Times New Roman" w:ascii="PT Astra Sans" w:hAnsi="PT Astra Sans"/>
          <w:sz w:val="24"/>
          <w:szCs w:val="24"/>
        </w:rPr>
        <w:t>Предполагается, что типология размещения туристов будет состоять из автокемпингов, глемпингов, кемпингов, домиков-лодок, отеля.</w:t>
      </w:r>
    </w:p>
    <w:p>
      <w:pPr>
        <w:pStyle w:val="Normal"/>
        <w:spacing w:lineRule="auto" w:line="276" w:before="0" w:after="0"/>
        <w:ind w:firstLine="709"/>
        <w:jc w:val="both"/>
        <w:rPr>
          <w:rFonts w:ascii="PT Astra Sans" w:hAnsi="PT Astra Sans"/>
          <w:sz w:val="24"/>
          <w:szCs w:val="24"/>
        </w:rPr>
      </w:pPr>
      <w:r>
        <w:rPr>
          <w:rFonts w:cs="Times New Roman" w:ascii="PT Astra Sans" w:hAnsi="PT Astra Sans"/>
          <w:sz w:val="24"/>
          <w:szCs w:val="24"/>
        </w:rPr>
        <w:t>Так же планируется благоустроить пляжную зону. По линии пляжа расположить лежаки из поддонов в речной тематике, а также кабины для переодевания и спасательные вышки</w:t>
      </w:r>
    </w:p>
    <w:p>
      <w:pPr>
        <w:pStyle w:val="Normal"/>
        <w:spacing w:lineRule="auto" w:line="276" w:before="0" w:after="0"/>
        <w:ind w:firstLine="709"/>
        <w:jc w:val="both"/>
        <w:rPr>
          <w:rFonts w:ascii="PT Astra Sans" w:hAnsi="PT Astra Sans"/>
          <w:sz w:val="24"/>
          <w:szCs w:val="24"/>
        </w:rPr>
      </w:pPr>
      <w:r>
        <w:rPr>
          <w:rFonts w:cs="Times New Roman" w:ascii="PT Astra Sans" w:hAnsi="PT Astra Sans"/>
          <w:sz w:val="24"/>
          <w:szCs w:val="24"/>
        </w:rPr>
        <w:t>В летний сезон установить легкие открытые бары, где подают прохладительные напитки и снеки, а также бочки с местным квасом и лимонадом</w:t>
      </w:r>
    </w:p>
    <w:p>
      <w:pPr>
        <w:pStyle w:val="Normal"/>
        <w:widowControl/>
        <w:suppressAutoHyphens w:val="true"/>
        <w:bidi w:val="0"/>
        <w:spacing w:lineRule="auto" w:line="240" w:before="0" w:after="0"/>
        <w:ind w:left="0" w:right="113" w:firstLine="737"/>
        <w:jc w:val="both"/>
        <w:rPr>
          <w:rFonts w:ascii="PT Astra Sans" w:hAnsi="PT Astra Sans"/>
          <w:sz w:val="24"/>
          <w:szCs w:val="24"/>
        </w:rPr>
      </w:pPr>
      <w:r>
        <w:rPr>
          <w:rFonts w:eastAsia="Times New Roman" w:cs="Times New Roman" w:ascii="PT Astra Sans" w:hAnsi="PT Astra Sans"/>
          <w:color w:val="000000"/>
          <w:sz w:val="24"/>
          <w:szCs w:val="24"/>
          <w:lang w:eastAsia="ru-RU"/>
        </w:rPr>
        <w:t>Координация мероприятий по выполнению муниципальной программы осуществляется Исполнительным комитетом Агрызского муниципального района в лице отдела экономического развития Исполнительного комитета Агрызского муниципального района.</w:t>
      </w:r>
    </w:p>
    <w:p>
      <w:pPr>
        <w:pStyle w:val="Normal"/>
        <w:widowControl/>
        <w:suppressAutoHyphens w:val="true"/>
        <w:bidi w:val="0"/>
        <w:spacing w:lineRule="auto" w:line="240" w:before="0" w:after="0"/>
        <w:ind w:left="0" w:right="170" w:firstLine="737"/>
        <w:jc w:val="both"/>
        <w:rPr>
          <w:rFonts w:ascii="PT Astra Sans" w:hAnsi="PT Astra Sans"/>
          <w:sz w:val="24"/>
          <w:szCs w:val="24"/>
        </w:rPr>
      </w:pPr>
      <w:r>
        <w:rPr>
          <w:rFonts w:eastAsia="Times New Roman" w:cs="Times New Roman" w:ascii="PT Astra Sans" w:hAnsi="PT Astra Sans"/>
          <w:color w:val="000000"/>
          <w:sz w:val="24"/>
          <w:szCs w:val="24"/>
          <w:lang w:eastAsia="ru-RU"/>
        </w:rPr>
        <w:t>Программа реализуется путем предоставления субъектам малого и среднего предпринимательства следующих видов поддержки: информационной, в области подготовки, переподготовки и повышения квалификации кадров и финансовой, а также пропаганды и популяризация предпринимательской деятельности.</w:t>
      </w:r>
    </w:p>
    <w:p>
      <w:pPr>
        <w:pStyle w:val="Normal"/>
        <w:widowControl/>
        <w:suppressAutoHyphens w:val="true"/>
        <w:bidi w:val="0"/>
        <w:spacing w:lineRule="auto" w:line="240" w:before="0" w:after="0"/>
        <w:ind w:left="0" w:right="170" w:firstLine="737"/>
        <w:jc w:val="both"/>
        <w:rPr>
          <w:rFonts w:ascii="PT Astra Sans" w:hAnsi="PT Astra Sans"/>
          <w:sz w:val="24"/>
          <w:szCs w:val="24"/>
        </w:rPr>
      </w:pPr>
      <w:r>
        <w:rPr>
          <w:rFonts w:eastAsia="Times New Roman" w:cs="Times New Roman" w:ascii="PT Astra Sans" w:hAnsi="PT Astra Sans"/>
          <w:color w:val="000000"/>
          <w:sz w:val="24"/>
          <w:szCs w:val="24"/>
          <w:lang w:eastAsia="ru-RU"/>
        </w:rPr>
        <w:t>Информационная поддержка субъектов малого и среднего предпринимательства предусматривает обеспечение функционирования страницы «Экономика и показатели района» официального портала Агрызского муниципального района в сети Интернет; размещение в средствах массовой информации Агрызского муниципального района информации, полезной для деятельности субъектов малого и среднего предпринимательства.</w:t>
      </w:r>
    </w:p>
    <w:p>
      <w:pPr>
        <w:pStyle w:val="Normal"/>
        <w:widowControl/>
        <w:suppressAutoHyphens w:val="true"/>
        <w:bidi w:val="0"/>
        <w:spacing w:lineRule="auto" w:line="240" w:before="0" w:after="0"/>
        <w:ind w:left="0" w:right="170" w:firstLine="737"/>
        <w:jc w:val="both"/>
        <w:rPr>
          <w:rFonts w:ascii="PT Astra Sans" w:hAnsi="PT Astra Sans"/>
          <w:sz w:val="24"/>
          <w:szCs w:val="24"/>
        </w:rPr>
      </w:pPr>
      <w:r>
        <w:rPr>
          <w:rFonts w:eastAsia="Times New Roman" w:cs="Times New Roman" w:ascii="PT Astra Sans" w:hAnsi="PT Astra Sans"/>
          <w:color w:val="000000"/>
          <w:sz w:val="24"/>
          <w:szCs w:val="24"/>
          <w:lang w:eastAsia="ru-RU"/>
        </w:rPr>
        <w:t>Пропаганда и популяризация предпринимательской деятельности, являясь составляющими создания положительного имиджа предпринимательства, в рамках реализации муниципальной программы осуществляются путем проведения «круглых столов», конференций, семинаров, конкурсов, и иных мероприятий с субъектами малого и среднего предпринимательства. Создание клубов предпринимателей для обмена опытом. Проведение курсов по продвижению сайтов в интернете. Проведение в школах и колледже конференций, занятий, открытых уроков, встреч с предпринимателями. конкурсов. Организация экскурсий школьников на производства.</w:t>
      </w:r>
    </w:p>
    <w:p>
      <w:pPr>
        <w:pStyle w:val="Normal"/>
        <w:widowControl/>
        <w:suppressAutoHyphens w:val="true"/>
        <w:bidi w:val="0"/>
        <w:spacing w:lineRule="auto" w:line="240" w:before="0" w:after="0"/>
        <w:ind w:left="0" w:right="113" w:firstLine="737"/>
        <w:jc w:val="both"/>
        <w:rPr>
          <w:rFonts w:ascii="PT Astra Sans" w:hAnsi="PT Astra Sans"/>
          <w:sz w:val="24"/>
          <w:szCs w:val="24"/>
        </w:rPr>
      </w:pPr>
      <w:r>
        <w:rPr>
          <w:rFonts w:eastAsia="Times New Roman" w:cs="Times New Roman" w:ascii="PT Astra Sans" w:hAnsi="PT Astra Sans"/>
          <w:color w:val="000000"/>
          <w:sz w:val="24"/>
          <w:szCs w:val="24"/>
          <w:lang w:eastAsia="ru-RU"/>
        </w:rPr>
        <w:t>Поддержка субъектов малого и среднего предпринимательства в области подготовки, переподготовки и повышения квалификации кадров включает в себя организацию обучения по охране труда и пожарной безопасности, организацию обучающих семинаров по действующему законодательству, касающемуся предпринимательской деятельности, методическую помощь по вопросам охраны труда, специальной оценки условий труда, трудового законодательства</w:t>
      </w:r>
    </w:p>
    <w:p>
      <w:pPr>
        <w:pStyle w:val="Normal"/>
        <w:widowControl/>
        <w:suppressAutoHyphens w:val="true"/>
        <w:bidi w:val="0"/>
        <w:spacing w:lineRule="auto" w:line="240" w:before="0" w:after="0"/>
        <w:ind w:left="0" w:right="113" w:firstLine="737"/>
        <w:jc w:val="both"/>
        <w:rPr>
          <w:rFonts w:ascii="PT Astra Sans" w:hAnsi="PT Astra Sans"/>
          <w:sz w:val="24"/>
          <w:szCs w:val="24"/>
        </w:rPr>
      </w:pPr>
      <w:r>
        <w:rPr>
          <w:rFonts w:eastAsia="Times New Roman" w:cs="Times New Roman" w:ascii="PT Astra Sans" w:hAnsi="PT Astra Sans"/>
          <w:color w:val="000000"/>
          <w:sz w:val="24"/>
          <w:szCs w:val="24"/>
          <w:lang w:eastAsia="ru-RU"/>
        </w:rPr>
        <w:t>Помощь в сбыте продукции: организация выставок, ярмарок, деловых встреч.</w:t>
      </w:r>
    </w:p>
    <w:p>
      <w:pPr>
        <w:pStyle w:val="Normal"/>
        <w:widowControl/>
        <w:suppressAutoHyphens w:val="true"/>
        <w:bidi w:val="0"/>
        <w:spacing w:lineRule="auto" w:line="240" w:before="0" w:after="0"/>
        <w:ind w:left="0" w:right="113" w:firstLine="737"/>
        <w:jc w:val="both"/>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numPr>
          <w:ilvl w:val="0"/>
          <w:numId w:val="0"/>
        </w:numPr>
        <w:spacing w:lineRule="auto" w:line="240" w:before="0" w:after="0"/>
        <w:ind w:left="567" w:hanging="0"/>
        <w:jc w:val="center"/>
        <w:outlineLvl w:val="2"/>
        <w:rPr>
          <w:rFonts w:ascii="PT Astra Sans" w:hAnsi="PT Astra Sans"/>
          <w:sz w:val="24"/>
          <w:szCs w:val="24"/>
        </w:rPr>
      </w:pPr>
      <w:r>
        <w:rPr>
          <w:rFonts w:eastAsia="Times New Roman" w:cs="Times New Roman" w:ascii="PT Astra Sans" w:hAnsi="PT Astra Sans"/>
          <w:b/>
          <w:color w:val="000000"/>
          <w:sz w:val="24"/>
          <w:szCs w:val="24"/>
          <w:lang w:eastAsia="ru-RU"/>
        </w:rPr>
        <w:t xml:space="preserve">13. </w:t>
      </w:r>
      <w:r>
        <w:rPr>
          <w:rFonts w:cs="Times New Roman" w:ascii="PT Astra Sans" w:hAnsi="PT Astra Sans"/>
          <w:b/>
          <w:sz w:val="24"/>
          <w:szCs w:val="24"/>
        </w:rPr>
        <w:t>Ресурсное обеспечение Программы</w:t>
      </w:r>
    </w:p>
    <w:p>
      <w:pPr>
        <w:pStyle w:val="Normal"/>
        <w:spacing w:lineRule="auto" w:line="240" w:before="0" w:after="0"/>
        <w:ind w:right="29" w:firstLine="851"/>
        <w:jc w:val="both"/>
        <w:rPr>
          <w:rFonts w:ascii="PT Astra Sans" w:hAnsi="PT Astra Sans" w:cs="Times New Roman"/>
          <w:sz w:val="24"/>
          <w:szCs w:val="24"/>
        </w:rPr>
      </w:pPr>
      <w:r>
        <w:rPr>
          <w:rFonts w:cs="Times New Roman" w:ascii="PT Astra Sans" w:hAnsi="PT Astra Sans"/>
          <w:sz w:val="24"/>
          <w:szCs w:val="24"/>
        </w:rPr>
      </w:r>
    </w:p>
    <w:p>
      <w:pPr>
        <w:pStyle w:val="Normal"/>
        <w:spacing w:lineRule="auto" w:line="240" w:before="0" w:after="0"/>
        <w:ind w:right="29" w:firstLine="851"/>
        <w:jc w:val="both"/>
        <w:rPr>
          <w:rFonts w:ascii="PT Astra Sans" w:hAnsi="PT Astra Sans"/>
          <w:sz w:val="24"/>
          <w:szCs w:val="24"/>
        </w:rPr>
      </w:pPr>
      <w:r>
        <w:rPr>
          <w:rFonts w:cs="Times New Roman" w:ascii="PT Astra Sans" w:hAnsi="PT Astra Sans"/>
          <w:sz w:val="24"/>
          <w:szCs w:val="24"/>
        </w:rPr>
        <w:t xml:space="preserve">Общий объем финансирования Программы в 2024-2026 годах за счет средств бюджета Агрызского муниципального района Республики Татарстан составит </w:t>
      </w:r>
      <w:r>
        <w:rPr>
          <w:rFonts w:cs="Times New Roman" w:ascii="PT Astra Sans" w:hAnsi="PT Astra Sans"/>
          <w:sz w:val="24"/>
          <w:szCs w:val="24"/>
          <w:shd w:fill="auto" w:val="clear"/>
        </w:rPr>
        <w:t>0,000 тыс. рублей, в том числе:</w:t>
      </w:r>
    </w:p>
    <w:p>
      <w:pPr>
        <w:pStyle w:val="Normal"/>
        <w:spacing w:lineRule="auto" w:line="240" w:before="0" w:after="0"/>
        <w:ind w:right="29" w:firstLine="851"/>
        <w:jc w:val="both"/>
        <w:rPr>
          <w:rFonts w:ascii="PT Astra Sans" w:hAnsi="PT Astra Sans"/>
          <w:sz w:val="24"/>
          <w:szCs w:val="24"/>
        </w:rPr>
      </w:pPr>
      <w:r>
        <w:rPr>
          <w:rFonts w:cs="Times New Roman" w:ascii="PT Astra Sans" w:hAnsi="PT Astra Sans"/>
          <w:sz w:val="24"/>
          <w:szCs w:val="24"/>
          <w:shd w:fill="auto" w:val="clear"/>
        </w:rPr>
        <w:t>2024 год – 0,000 тыс. рублей;</w:t>
      </w:r>
    </w:p>
    <w:p>
      <w:pPr>
        <w:pStyle w:val="Normal"/>
        <w:spacing w:lineRule="auto" w:line="240" w:before="0" w:after="0"/>
        <w:ind w:right="29" w:firstLine="851"/>
        <w:jc w:val="both"/>
        <w:rPr>
          <w:rFonts w:ascii="PT Astra Sans" w:hAnsi="PT Astra Sans"/>
          <w:sz w:val="24"/>
          <w:szCs w:val="24"/>
        </w:rPr>
      </w:pPr>
      <w:r>
        <w:rPr>
          <w:rFonts w:cs="Times New Roman" w:ascii="PT Astra Sans" w:hAnsi="PT Astra Sans"/>
          <w:sz w:val="24"/>
          <w:szCs w:val="24"/>
          <w:shd w:fill="auto" w:val="clear"/>
        </w:rPr>
        <w:t>2025 год – 0,000 тыс. рублей;</w:t>
      </w:r>
    </w:p>
    <w:p>
      <w:pPr>
        <w:pStyle w:val="Normal"/>
        <w:spacing w:lineRule="auto" w:line="240" w:before="0" w:after="0"/>
        <w:ind w:right="29" w:firstLine="851"/>
        <w:jc w:val="both"/>
        <w:rPr>
          <w:rFonts w:ascii="PT Astra Sans" w:hAnsi="PT Astra Sans"/>
          <w:sz w:val="24"/>
          <w:szCs w:val="24"/>
        </w:rPr>
      </w:pPr>
      <w:r>
        <w:rPr>
          <w:rFonts w:cs="Times New Roman" w:ascii="PT Astra Sans" w:hAnsi="PT Astra Sans"/>
          <w:sz w:val="24"/>
          <w:szCs w:val="24"/>
          <w:shd w:fill="auto" w:val="clear"/>
        </w:rPr>
        <w:t>2026 год – 0,000 тыс. рублей.</w:t>
      </w:r>
    </w:p>
    <w:p>
      <w:pPr>
        <w:pStyle w:val="Normal"/>
        <w:spacing w:lineRule="auto" w:line="240" w:before="0" w:after="0"/>
        <w:ind w:right="24" w:firstLine="851"/>
        <w:jc w:val="both"/>
        <w:rPr>
          <w:rFonts w:ascii="PT Astra Sans" w:hAnsi="PT Astra Sans"/>
          <w:sz w:val="24"/>
          <w:szCs w:val="24"/>
        </w:rPr>
      </w:pPr>
      <w:r>
        <w:rPr>
          <w:rFonts w:eastAsia="Times New Roman" w:cs="Times New Roman" w:ascii="PT Astra Sans" w:hAnsi="PT Astra Sans"/>
          <w:color w:val="000000"/>
          <w:sz w:val="24"/>
          <w:szCs w:val="24"/>
          <w:shd w:fill="auto" w:val="clear"/>
          <w:lang w:eastAsia="ru-RU"/>
        </w:rPr>
        <w:t>Объём расходов на осуществление мероприятий программ</w:t>
      </w:r>
      <w:r>
        <w:rPr>
          <w:rFonts w:eastAsia="Times New Roman" w:cs="Times New Roman" w:ascii="PT Astra Sans" w:hAnsi="PT Astra Sans"/>
          <w:color w:val="000000"/>
          <w:sz w:val="24"/>
          <w:szCs w:val="24"/>
          <w:lang w:eastAsia="ru-RU"/>
        </w:rPr>
        <w:t xml:space="preserve">ы может ежегодно уточняться на основе оценки эффективности </w:t>
      </w:r>
      <w:r>
        <w:rPr>
          <w:rFonts w:eastAsia="Times New Roman" w:cs="Times New Roman" w:ascii="PT Astra Sans" w:hAnsi="PT Astra Sans"/>
          <w:sz w:val="24"/>
          <w:szCs w:val="24"/>
          <w:lang w:eastAsia="ru-RU"/>
        </w:rPr>
        <w:t>реализации программы и исходя из утвержденных бюджетных ассигнований и лимитов бюджетных обязательств бюджета Агрызского муниципального района на очередной финансовый год.</w:t>
      </w:r>
    </w:p>
    <w:p>
      <w:pPr>
        <w:pStyle w:val="Normal"/>
        <w:spacing w:lineRule="auto" w:line="240" w:before="0" w:after="0"/>
        <w:ind w:right="5" w:firstLine="851"/>
        <w:jc w:val="both"/>
        <w:rPr>
          <w:rFonts w:ascii="PT Astra Sans" w:hAnsi="PT Astra Sans"/>
          <w:sz w:val="24"/>
          <w:szCs w:val="24"/>
        </w:rPr>
      </w:pPr>
      <w:r>
        <w:rPr>
          <w:rFonts w:eastAsia="Times New Roman" w:cs="Times New Roman" w:ascii="PT Astra Sans" w:hAnsi="PT Astra Sans"/>
          <w:sz w:val="24"/>
          <w:szCs w:val="24"/>
          <w:lang w:eastAsia="ru-RU"/>
        </w:rPr>
        <w:t xml:space="preserve">В случае признания Агрызского муниципального района получателем </w:t>
      </w:r>
      <w:r>
        <w:rPr>
          <w:rFonts w:eastAsia="Times New Roman" w:cs="Times New Roman" w:ascii="PT Astra Sans" w:hAnsi="PT Astra Sans"/>
          <w:color w:val="000000"/>
          <w:sz w:val="24"/>
          <w:szCs w:val="24"/>
          <w:lang w:eastAsia="ru-RU"/>
        </w:rPr>
        <w:t>субсидий в рамках поддержки малого и среднего предпринимательства за счет средств Республики Татарстан и федерального бюджетов указанные средства предусматриваются как источник финансирования программы.</w:t>
      </w:r>
    </w:p>
    <w:p>
      <w:pPr>
        <w:pStyle w:val="Normal"/>
        <w:spacing w:lineRule="auto" w:line="240" w:before="0" w:after="0"/>
        <w:ind w:right="5" w:hanging="0"/>
        <w:jc w:val="both"/>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spacing w:lineRule="auto" w:line="240" w:before="0" w:after="0"/>
        <w:ind w:left="293" w:firstLine="710"/>
        <w:jc w:val="center"/>
        <w:rPr>
          <w:rFonts w:ascii="PT Astra Sans" w:hAnsi="PT Astra Sans"/>
          <w:sz w:val="24"/>
          <w:szCs w:val="24"/>
        </w:rPr>
      </w:pPr>
      <w:r>
        <w:rPr>
          <w:rFonts w:eastAsia="Times New Roman" w:cs="Times New Roman" w:ascii="PT Astra Sans" w:hAnsi="PT Astra Sans"/>
          <w:b/>
          <w:color w:val="000000"/>
          <w:sz w:val="24"/>
          <w:szCs w:val="24"/>
          <w:lang w:eastAsia="ru-RU"/>
        </w:rPr>
        <w:t>14. Основные риски программы и комплекс мер по предотвращению негативных последствий.</w:t>
      </w:r>
    </w:p>
    <w:p>
      <w:pPr>
        <w:pStyle w:val="Normal"/>
        <w:spacing w:lineRule="auto" w:line="240" w:before="0" w:after="0"/>
        <w:ind w:right="91" w:firstLine="567"/>
        <w:jc w:val="both"/>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spacing w:lineRule="auto" w:line="240" w:before="0" w:after="0"/>
        <w:ind w:right="91" w:firstLine="567"/>
        <w:jc w:val="both"/>
        <w:rPr>
          <w:rFonts w:ascii="PT Astra Sans" w:hAnsi="PT Astra Sans"/>
          <w:sz w:val="24"/>
          <w:szCs w:val="24"/>
        </w:rPr>
      </w:pPr>
      <w:r>
        <w:rPr>
          <w:rFonts w:eastAsia="Times New Roman" w:cs="Times New Roman" w:ascii="PT Astra Sans" w:hAnsi="PT Astra Sans"/>
          <w:color w:val="000000"/>
          <w:sz w:val="24"/>
          <w:szCs w:val="24"/>
          <w:lang w:eastAsia="ru-RU"/>
        </w:rPr>
        <w:t>Вместе с тем существуют риски при реализации программы.</w:t>
      </w:r>
    </w:p>
    <w:p>
      <w:pPr>
        <w:pStyle w:val="Normal"/>
        <w:spacing w:lineRule="auto" w:line="240" w:before="0" w:after="0"/>
        <w:ind w:firstLine="567"/>
        <w:jc w:val="both"/>
        <w:rPr>
          <w:rFonts w:ascii="PT Astra Sans" w:hAnsi="PT Astra Sans"/>
          <w:sz w:val="24"/>
          <w:szCs w:val="24"/>
        </w:rPr>
      </w:pPr>
      <w:r>
        <w:rPr>
          <w:rFonts w:eastAsia="Times New Roman" w:cs="Times New Roman" w:ascii="PT Astra Sans" w:hAnsi="PT Astra Sans"/>
          <w:color w:val="000000"/>
          <w:sz w:val="24"/>
          <w:szCs w:val="24"/>
          <w:lang w:eastAsia="ru-RU"/>
        </w:rPr>
        <w:t>Основные риски в ходе реализации программы и комплекс мер по предотвращению негативных последствий приведены в таблице № 1.</w:t>
      </w:r>
    </w:p>
    <w:p>
      <w:pPr>
        <w:pStyle w:val="Normal"/>
        <w:spacing w:lineRule="auto" w:line="240" w:before="0" w:after="0"/>
        <w:ind w:left="1008" w:right="91" w:hanging="0"/>
        <w:jc w:val="both"/>
        <w:rPr>
          <w:rFonts w:ascii="PT Astra Sans" w:hAnsi="PT Astra Sans"/>
          <w:sz w:val="24"/>
          <w:szCs w:val="24"/>
        </w:rPr>
      </w:pPr>
      <w:r>
        <w:rPr>
          <w:rFonts w:eastAsia="Times New Roman" w:cs="Times New Roman" w:ascii="PT Astra Sans" w:hAnsi="PT Astra Sans"/>
          <w:color w:val="000000"/>
          <w:sz w:val="24"/>
          <w:szCs w:val="24"/>
          <w:lang w:eastAsia="ru-RU"/>
        </w:rPr>
        <w:t>Таблица № 1</w:t>
      </w:r>
    </w:p>
    <w:tbl>
      <w:tblPr>
        <w:tblStyle w:val="13"/>
        <w:tblW w:w="9180" w:type="dxa"/>
        <w:jc w:val="left"/>
        <w:tblInd w:w="424" w:type="dxa"/>
        <w:tblLayout w:type="fixed"/>
        <w:tblCellMar>
          <w:top w:w="36" w:type="dxa"/>
          <w:left w:w="107" w:type="dxa"/>
          <w:bottom w:w="0" w:type="dxa"/>
          <w:right w:w="2" w:type="dxa"/>
        </w:tblCellMar>
        <w:tblLook w:noVBand="1" w:val="04a0" w:noHBand="0" w:lastColumn="0" w:firstColumn="1" w:lastRow="0" w:firstRow="1"/>
      </w:tblPr>
      <w:tblGrid>
        <w:gridCol w:w="4520"/>
        <w:gridCol w:w="4659"/>
      </w:tblGrid>
      <w:tr>
        <w:trPr>
          <w:trHeight w:val="600" w:hRule="atLeast"/>
        </w:trPr>
        <w:tc>
          <w:tcPr>
            <w:tcW w:w="452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0"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Основные риски</w:t>
            </w:r>
          </w:p>
        </w:tc>
        <w:tc>
          <w:tcPr>
            <w:tcW w:w="465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0"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Комплекс мер по предотвращению негативных последствий</w:t>
            </w:r>
          </w:p>
        </w:tc>
      </w:tr>
      <w:tr>
        <w:trPr>
          <w:trHeight w:val="307" w:hRule="atLeast"/>
        </w:trPr>
        <w:tc>
          <w:tcPr>
            <w:tcW w:w="9179"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0"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Риски, связанные с недофинансированием программы</w:t>
            </w:r>
          </w:p>
        </w:tc>
      </w:tr>
      <w:tr>
        <w:trPr>
          <w:trHeight w:val="1796" w:hRule="atLeast"/>
        </w:trPr>
        <w:tc>
          <w:tcPr>
            <w:tcW w:w="452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103"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дефицит бюджетных средств при планировании финансовых ресурсов из бюджета Агрызского муниципального района для обеспечения реализации мероприятий муниципальной программы</w:t>
            </w:r>
          </w:p>
        </w:tc>
        <w:tc>
          <w:tcPr>
            <w:tcW w:w="465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0"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определение приоритетов для первоочередного финансирования, оценка</w:t>
              <w:tab/>
              <w:t>эффективности бюджетных вложений</w:t>
            </w:r>
          </w:p>
        </w:tc>
      </w:tr>
      <w:tr>
        <w:trPr>
          <w:trHeight w:val="312" w:hRule="atLeast"/>
        </w:trPr>
        <w:tc>
          <w:tcPr>
            <w:tcW w:w="9179"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0"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Риски, связанные с изменениями внешней среды</w:t>
            </w:r>
          </w:p>
        </w:tc>
      </w:tr>
      <w:tr>
        <w:trPr>
          <w:trHeight w:val="597" w:hRule="atLeast"/>
        </w:trPr>
        <w:tc>
          <w:tcPr>
            <w:tcW w:w="9179"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0"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изменения законодательства Российской проведение мониторинга планируемых Федерации в части государственной и изменений в действующем законодательстве</w:t>
            </w:r>
          </w:p>
        </w:tc>
      </w:tr>
      <w:tr>
        <w:trPr>
          <w:trHeight w:val="1500" w:hRule="atLeast"/>
        </w:trPr>
        <w:tc>
          <w:tcPr>
            <w:tcW w:w="452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144"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муниципальной поддержки и развития малого и среднего предпринимательства предметов ведения органов государственной власти и органов местного самоуправления</w:t>
            </w:r>
          </w:p>
        </w:tc>
        <w:tc>
          <w:tcPr>
            <w:tcW w:w="465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0"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Российской Федерации и своевременное внесение изменений в муниципальные правовые</w:t>
              <w:tab/>
              <w:t>акты</w:t>
              <w:tab/>
              <w:t>Агрызского муниципального района</w:t>
            </w:r>
          </w:p>
        </w:tc>
      </w:tr>
      <w:tr>
        <w:trPr>
          <w:trHeight w:val="1220" w:hRule="atLeast"/>
        </w:trPr>
        <w:tc>
          <w:tcPr>
            <w:tcW w:w="452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0"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снижение актуальности мероприятий программы</w:t>
            </w:r>
          </w:p>
        </w:tc>
        <w:tc>
          <w:tcPr>
            <w:tcW w:w="465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139"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ежегодный анализ эффективности проводимых мероприятий программы, перераспределение средств между мероприятиями программы</w:t>
            </w:r>
          </w:p>
        </w:tc>
      </w:tr>
      <w:tr>
        <w:trPr>
          <w:trHeight w:val="312" w:hRule="atLeast"/>
        </w:trPr>
        <w:tc>
          <w:tcPr>
            <w:tcW w:w="9179"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0"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Риски, связанные с человеческим фактором</w:t>
            </w:r>
          </w:p>
        </w:tc>
      </w:tr>
      <w:tr>
        <w:trPr>
          <w:trHeight w:val="1205" w:hRule="atLeast"/>
        </w:trPr>
        <w:tc>
          <w:tcPr>
            <w:tcW w:w="452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125"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недоверие субъектов малого и среднего предпринимательства в части доступности мероприятий  программы</w:t>
            </w:r>
          </w:p>
        </w:tc>
        <w:tc>
          <w:tcPr>
            <w:tcW w:w="465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130"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постоянное информирование субъектов малого и среднего предпринимательства О проводимых мероприятиях с использованием разнообразных каналов коммуникаций</w:t>
            </w:r>
          </w:p>
        </w:tc>
      </w:tr>
      <w:tr>
        <w:trPr>
          <w:trHeight w:val="915" w:hRule="atLeast"/>
        </w:trPr>
        <w:tc>
          <w:tcPr>
            <w:tcW w:w="452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0"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низкая активность субъектов малого и среднего предпринимательства</w:t>
            </w:r>
          </w:p>
        </w:tc>
        <w:tc>
          <w:tcPr>
            <w:tcW w:w="465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120"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внесение изменений в программу с привлечением представителей малого и среднего предпринимательства</w:t>
            </w:r>
          </w:p>
        </w:tc>
      </w:tr>
      <w:tr>
        <w:trPr>
          <w:trHeight w:val="607" w:hRule="atLeast"/>
        </w:trPr>
        <w:tc>
          <w:tcPr>
            <w:tcW w:w="9179"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0"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Риски, связанные с недостоверностью информации (статистические, налоговые данные)</w:t>
            </w:r>
          </w:p>
        </w:tc>
      </w:tr>
      <w:tr>
        <w:trPr>
          <w:trHeight w:val="1810" w:hRule="atLeast"/>
        </w:trPr>
        <w:tc>
          <w:tcPr>
            <w:tcW w:w="452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96"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неправильная оценка перспектив развития субъектов малого и среднего предпринимательства и эффективности реализации мероприятий программы из-за недостоверной информации</w:t>
            </w:r>
          </w:p>
        </w:tc>
        <w:tc>
          <w:tcPr>
            <w:tcW w:w="465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0"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проведение</w:t>
              <w:tab/>
              <w:t>исследований предпринимательской среды</w:t>
            </w:r>
          </w:p>
        </w:tc>
      </w:tr>
      <w:tr>
        <w:trPr>
          <w:trHeight w:val="2684" w:hRule="atLeast"/>
        </w:trPr>
        <w:tc>
          <w:tcPr>
            <w:tcW w:w="452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91"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недостаточность получаемой информации, предоставленной Татарстанстатом, для анализа состояния развития</w:t>
              <w:tab/>
              <w:t>субъектов предпринимательской деятельности</w:t>
            </w:r>
          </w:p>
        </w:tc>
        <w:tc>
          <w:tcPr>
            <w:tcW w:w="465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77"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оценка развития субъектов малого и среднего предпринимательства условиях неопределенности информации, проведение социологических опросов (анкетирование и интервьюирование); сбор и анализ информации для создания единой информационной базы организаций, оказывающих поддержку субъектам малого и среднего предпринимательства</w:t>
            </w:r>
          </w:p>
        </w:tc>
      </w:tr>
      <w:tr>
        <w:trPr>
          <w:trHeight w:val="307" w:hRule="atLeast"/>
        </w:trPr>
        <w:tc>
          <w:tcPr>
            <w:tcW w:w="9179" w:type="dxa"/>
            <w:gridSpan w:val="2"/>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0"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Риски, связанные с развитием транспортной инфраструктуры</w:t>
            </w:r>
          </w:p>
        </w:tc>
      </w:tr>
      <w:tr>
        <w:trPr>
          <w:trHeight w:val="1496" w:hRule="atLeast"/>
        </w:trPr>
        <w:tc>
          <w:tcPr>
            <w:tcW w:w="452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67"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проблемы в развитии транспортной инфраструктуры в межмуниципальном сообщении создают угрозу замедления социального развития и формирования единого экономического пространства.</w:t>
            </w:r>
          </w:p>
        </w:tc>
        <w:tc>
          <w:tcPr>
            <w:tcW w:w="4659"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true"/>
              <w:spacing w:lineRule="auto" w:line="240" w:before="0" w:after="0"/>
              <w:ind w:left="0" w:right="0" w:firstLine="608"/>
              <w:jc w:val="both"/>
              <w:rPr>
                <w:rFonts w:ascii="PT Astra Sans" w:hAnsi="PT Astra Sans"/>
                <w:sz w:val="24"/>
                <w:szCs w:val="24"/>
              </w:rPr>
            </w:pPr>
            <w:r>
              <w:rPr>
                <w:rFonts w:eastAsia="Times New Roman" w:cs="Times New Roman" w:ascii="PT Astra Sans" w:hAnsi="PT Astra Sans"/>
                <w:color w:val="000000"/>
                <w:kern w:val="0"/>
                <w:sz w:val="24"/>
                <w:szCs w:val="24"/>
                <w:lang w:val="ru-RU" w:eastAsia="ru-RU" w:bidi="ar-SA"/>
              </w:rPr>
              <w:t>предусмотреть</w:t>
              <w:tab/>
              <w:t>развитие транспортной инфраструктуры.</w:t>
            </w:r>
          </w:p>
        </w:tc>
      </w:tr>
    </w:tbl>
    <w:p>
      <w:pPr>
        <w:pStyle w:val="Normal"/>
        <w:spacing w:lineRule="auto" w:line="240" w:before="0" w:after="0"/>
        <w:ind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Принятие мер по управлению рисками осуществляется в ходе реализации программы и оценки ее эффективности.</w:t>
      </w:r>
    </w:p>
    <w:p>
      <w:pPr>
        <w:pStyle w:val="Normal"/>
        <w:spacing w:lineRule="auto" w:line="240" w:before="0" w:after="0"/>
        <w:ind w:right="91" w:hanging="0"/>
        <w:jc w:val="both"/>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spacing w:lineRule="auto" w:line="240" w:before="0" w:after="0"/>
        <w:ind w:firstLine="705"/>
        <w:jc w:val="center"/>
        <w:rPr>
          <w:rFonts w:ascii="PT Astra Sans" w:hAnsi="PT Astra Sans"/>
          <w:sz w:val="24"/>
          <w:szCs w:val="24"/>
        </w:rPr>
      </w:pPr>
      <w:r>
        <w:rPr>
          <w:rFonts w:eastAsia="Times New Roman" w:cs="Times New Roman" w:ascii="PT Astra Sans" w:hAnsi="PT Astra Sans"/>
          <w:b/>
          <w:color w:val="000000"/>
          <w:sz w:val="24"/>
          <w:szCs w:val="24"/>
          <w:lang w:eastAsia="ru-RU"/>
        </w:rPr>
        <w:t>15. Планируемая экономическая эффективность программы, управление программой и контроль за реализацией.</w:t>
      </w:r>
    </w:p>
    <w:p>
      <w:pPr>
        <w:pStyle w:val="Normal"/>
        <w:spacing w:lineRule="auto" w:line="240" w:before="0" w:after="0"/>
        <w:ind w:right="52" w:firstLine="705"/>
        <w:jc w:val="both"/>
        <w:rPr>
          <w:rFonts w:ascii="PT Astra Sans" w:hAnsi="PT Astra Sans" w:eastAsia="Times New Roman" w:cs="Times New Roman"/>
          <w:color w:val="000000"/>
          <w:sz w:val="24"/>
          <w:szCs w:val="24"/>
          <w:lang w:eastAsia="ru-RU"/>
        </w:rPr>
      </w:pPr>
      <w:r>
        <w:rPr>
          <w:rFonts w:eastAsia="Times New Roman" w:cs="Times New Roman" w:ascii="PT Astra Sans" w:hAnsi="PT Astra Sans"/>
          <w:color w:val="000000"/>
          <w:sz w:val="24"/>
          <w:szCs w:val="24"/>
          <w:lang w:eastAsia="ru-RU"/>
        </w:rPr>
      </w:r>
    </w:p>
    <w:p>
      <w:pPr>
        <w:pStyle w:val="Normal"/>
        <w:spacing w:lineRule="auto" w:line="240" w:before="0" w:after="0"/>
        <w:ind w:right="52"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Оценка эффективности реализации программы представляет собой механизм контроля за выполнением мероприятий программы в зависимости от степени достижения целей и задач, определенных программой, в целях оптимальной концентрации средств на поддержку малого и среднего предпринимательства Агрызского муниципального района.</w:t>
      </w:r>
    </w:p>
    <w:p>
      <w:pPr>
        <w:pStyle w:val="Normal"/>
        <w:spacing w:lineRule="auto" w:line="240" w:before="0" w:after="0"/>
        <w:ind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Оценка эффективности реализации программы проводится ответственным исполнителем программы по итогам ее исполнения за отчетный финансовый год, а также по итогам завершения реализации программы.</w:t>
      </w:r>
    </w:p>
    <w:p>
      <w:pPr>
        <w:pStyle w:val="Normal"/>
        <w:spacing w:lineRule="auto" w:line="240" w:before="0" w:after="0"/>
        <w:ind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Обязательным условием оценки эффективности реализации программы является выполнение запланированных промежуточных результатов реализации  программы (целевых индикаторов, показателей программы).</w:t>
      </w:r>
    </w:p>
    <w:p>
      <w:pPr>
        <w:pStyle w:val="Normal"/>
        <w:spacing w:lineRule="auto" w:line="240" w:before="0" w:after="0"/>
        <w:ind w:right="9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Оценка эффективности реализации программы проводится по следующим критериям:</w:t>
      </w:r>
    </w:p>
    <w:p>
      <w:pPr>
        <w:pStyle w:val="Normal"/>
        <w:numPr>
          <w:ilvl w:val="0"/>
          <w:numId w:val="15"/>
        </w:numPr>
        <w:spacing w:lineRule="auto" w:line="240" w:before="0" w:after="0"/>
        <w:ind w:left="0" w:right="104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степень достижения цели программы; </w:t>
      </w:r>
    </w:p>
    <w:p>
      <w:pPr>
        <w:pStyle w:val="Normal"/>
        <w:numPr>
          <w:ilvl w:val="0"/>
          <w:numId w:val="15"/>
        </w:numPr>
        <w:spacing w:lineRule="auto" w:line="240" w:before="0" w:after="0"/>
        <w:ind w:left="0" w:right="1041" w:firstLine="705"/>
        <w:jc w:val="both"/>
        <w:rPr>
          <w:rFonts w:ascii="PT Astra Sans" w:hAnsi="PT Astra Sans"/>
          <w:sz w:val="24"/>
          <w:szCs w:val="24"/>
        </w:rPr>
      </w:pPr>
      <w:r>
        <w:rPr>
          <w:rFonts w:eastAsia="Times New Roman" w:cs="Times New Roman" w:ascii="PT Astra Sans" w:hAnsi="PT Astra Sans"/>
          <w:color w:val="000000"/>
          <w:sz w:val="24"/>
          <w:szCs w:val="24"/>
          <w:lang w:eastAsia="ru-RU"/>
        </w:rPr>
        <w:t xml:space="preserve"> </w:t>
      </w:r>
      <w:r>
        <w:rPr>
          <w:rFonts w:eastAsia="Times New Roman" w:cs="Times New Roman" w:ascii="PT Astra Sans" w:hAnsi="PT Astra Sans"/>
          <w:color w:val="000000"/>
          <w:sz w:val="24"/>
          <w:szCs w:val="24"/>
          <w:lang w:eastAsia="ru-RU"/>
        </w:rPr>
        <w:t>степень достижения задач программы;</w:t>
      </w:r>
    </w:p>
    <w:p>
      <w:pPr>
        <w:pStyle w:val="Normal"/>
        <w:tabs>
          <w:tab w:val="clear" w:pos="708"/>
          <w:tab w:val="left" w:pos="567" w:leader="none"/>
        </w:tabs>
        <w:spacing w:lineRule="exact" w:line="317" w:before="0" w:after="0"/>
        <w:jc w:val="both"/>
        <w:rPr>
          <w:rFonts w:ascii="PT Astra Sans" w:hAnsi="PT Astra Sans"/>
          <w:sz w:val="24"/>
          <w:szCs w:val="24"/>
        </w:rPr>
      </w:pPr>
      <w:r>
        <w:rPr>
          <w:rFonts w:eastAsia="Times New Roman" w:cs="Times New Roman" w:ascii="PT Astra Sans" w:hAnsi="PT Astra Sans"/>
          <w:color w:val="000000"/>
          <w:spacing w:val="-1"/>
          <w:sz w:val="24"/>
          <w:szCs w:val="24"/>
          <w:lang w:eastAsia="ru-RU" w:bidi="ru-RU"/>
        </w:rPr>
        <w:t>степень эффективности использования бюджетных средств.</w:t>
      </w:r>
      <w:r>
        <w:rPr>
          <w:rFonts w:eastAsia="Calibri" w:cs="Times New Roman" w:ascii="PT Astra Sans" w:hAnsi="PT Astra Sans"/>
          <w:color w:val="000000"/>
          <w:sz w:val="24"/>
          <w:szCs w:val="24"/>
          <w:lang w:bidi="ru-RU"/>
        </w:rPr>
        <w:t xml:space="preserve">                                             </w:t>
      </w:r>
    </w:p>
    <w:p>
      <w:pPr>
        <w:pStyle w:val="Normal"/>
        <w:spacing w:lineRule="auto" w:line="240" w:before="0" w:after="0"/>
        <w:ind w:right="4961" w:hanging="0"/>
        <w:jc w:val="both"/>
        <w:rPr>
          <w:rFonts w:ascii="PT Astra Sans" w:hAnsi="PT Astra Sans" w:cs="Arial"/>
          <w:sz w:val="24"/>
          <w:szCs w:val="24"/>
        </w:rPr>
      </w:pPr>
      <w:r>
        <w:rPr>
          <w:rFonts w:cs="Arial" w:ascii="PT Astra Sans" w:hAnsi="PT Astra Sans"/>
          <w:sz w:val="24"/>
          <w:szCs w:val="24"/>
        </w:rPr>
      </w:r>
    </w:p>
    <w:p>
      <w:pPr>
        <w:pStyle w:val="ListParagraph"/>
        <w:widowControl w:val="false"/>
        <w:tabs>
          <w:tab w:val="clear" w:pos="708"/>
          <w:tab w:val="left" w:pos="993" w:leader="none"/>
          <w:tab w:val="left" w:pos="1134" w:leader="none"/>
        </w:tabs>
        <w:spacing w:lineRule="auto" w:line="240" w:before="0" w:after="0"/>
        <w:ind w:left="0" w:hanging="0"/>
        <w:contextualSpacing/>
        <w:rPr>
          <w:rFonts w:ascii="PT Astra Sans" w:hAnsi="PT Astra Sans" w:eastAsia="Times New Roman" w:cs="Arial"/>
          <w:b/>
          <w:sz w:val="24"/>
          <w:szCs w:val="24"/>
          <w:lang w:eastAsia="ru-RU"/>
        </w:rPr>
      </w:pPr>
      <w:r>
        <w:rPr>
          <w:rFonts w:eastAsia="Times New Roman" w:cs="Arial" w:ascii="PT Astra Sans" w:hAnsi="PT Astra Sans"/>
          <w:b/>
          <w:sz w:val="24"/>
          <w:szCs w:val="24"/>
          <w:lang w:eastAsia="ru-RU"/>
        </w:rPr>
      </w:r>
    </w:p>
    <w:sectPr>
      <w:type w:val="nextPage"/>
      <w:pgSz w:orient="landscape" w:w="11906" w:h="16838"/>
      <w:pgMar w:left="1276" w:right="851"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Tahoma">
    <w:charset w:val="01"/>
    <w:family w:val="roman"/>
    <w:pitch w:val="default"/>
  </w:font>
  <w:font w:name="Calibri Light">
    <w:charset w:val="01"/>
    <w:family w:val="roman"/>
    <w:pitch w:val="default"/>
  </w:font>
  <w:font w:name="Franklin Gothic Demi">
    <w:charset w:val="01"/>
    <w:family w:val="roman"/>
    <w:pitch w:val="default"/>
  </w:font>
  <w:font w:name="Microsoft Sans Serif">
    <w:charset w:val="01"/>
    <w:family w:val="roman"/>
    <w:pitch w:val="default"/>
  </w:font>
  <w:font w:name="Candara">
    <w:charset w:val="01"/>
    <w:family w:val="roman"/>
    <w:pitch w:val="default"/>
  </w:font>
  <w:font w:name="Franklin Gothic Heavy">
    <w:charset w:val="01"/>
    <w:family w:val="roman"/>
    <w:pitch w:val="default"/>
  </w:font>
  <w:font w:name="PT Astra Serif">
    <w:charset w:val="01"/>
    <w:family w:val="roman"/>
    <w:pitch w:val="default"/>
  </w:font>
  <w:font w:name="Verdana">
    <w:charset w:val="01"/>
    <w:family w:val="roman"/>
    <w:pitch w:val="default"/>
  </w:font>
  <w:font w:name="Arial">
    <w:charset w:val="01"/>
    <w:family w:val="roman"/>
    <w:pitch w:val="default"/>
  </w:font>
  <w:font w:name="PT Astra Sans">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20"/>
        </w:tabs>
        <w:ind w:left="720" w:hanging="360"/>
      </w:pPr>
      <w:rPr>
        <w:b w:val="false"/>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tabs>
          <w:tab w:val="num" w:pos="2202"/>
        </w:tabs>
        <w:ind w:left="1482" w:firstLine="360"/>
      </w:pPr>
      <w:rPr>
        <w:b w:val="false"/>
      </w:rPr>
    </w:lvl>
    <w:lvl w:ilvl="1">
      <w:start w:val="1"/>
      <w:numFmt w:val="lowerLetter"/>
      <w:lvlText w:val="%2."/>
      <w:lvlJc w:val="left"/>
      <w:pPr>
        <w:tabs>
          <w:tab w:val="num" w:pos="2922"/>
        </w:tabs>
        <w:ind w:left="2922" w:hanging="360"/>
      </w:pPr>
      <w:rPr/>
    </w:lvl>
    <w:lvl w:ilvl="2">
      <w:start w:val="1"/>
      <w:numFmt w:val="lowerRoman"/>
      <w:lvlText w:val="%3."/>
      <w:lvlJc w:val="right"/>
      <w:pPr>
        <w:tabs>
          <w:tab w:val="num" w:pos="3642"/>
        </w:tabs>
        <w:ind w:left="3642" w:hanging="180"/>
      </w:pPr>
      <w:rPr/>
    </w:lvl>
    <w:lvl w:ilvl="3">
      <w:start w:val="1"/>
      <w:numFmt w:val="decimal"/>
      <w:lvlText w:val="%4."/>
      <w:lvlJc w:val="left"/>
      <w:pPr>
        <w:tabs>
          <w:tab w:val="num" w:pos="4362"/>
        </w:tabs>
        <w:ind w:left="4362" w:hanging="360"/>
      </w:pPr>
      <w:rPr/>
    </w:lvl>
    <w:lvl w:ilvl="4">
      <w:start w:val="1"/>
      <w:numFmt w:val="lowerLetter"/>
      <w:lvlText w:val="%5."/>
      <w:lvlJc w:val="left"/>
      <w:pPr>
        <w:tabs>
          <w:tab w:val="num" w:pos="5082"/>
        </w:tabs>
        <w:ind w:left="5082" w:hanging="360"/>
      </w:pPr>
      <w:rPr/>
    </w:lvl>
    <w:lvl w:ilvl="5">
      <w:start w:val="1"/>
      <w:numFmt w:val="lowerRoman"/>
      <w:lvlText w:val="%6."/>
      <w:lvlJc w:val="right"/>
      <w:pPr>
        <w:tabs>
          <w:tab w:val="num" w:pos="5802"/>
        </w:tabs>
        <w:ind w:left="5802" w:hanging="180"/>
      </w:pPr>
      <w:rPr/>
    </w:lvl>
    <w:lvl w:ilvl="6">
      <w:start w:val="1"/>
      <w:numFmt w:val="decimal"/>
      <w:lvlText w:val="%7."/>
      <w:lvlJc w:val="left"/>
      <w:pPr>
        <w:tabs>
          <w:tab w:val="num" w:pos="6522"/>
        </w:tabs>
        <w:ind w:left="6522" w:hanging="360"/>
      </w:pPr>
      <w:rPr/>
    </w:lvl>
    <w:lvl w:ilvl="7">
      <w:start w:val="1"/>
      <w:numFmt w:val="lowerLetter"/>
      <w:lvlText w:val="%8."/>
      <w:lvlJc w:val="left"/>
      <w:pPr>
        <w:tabs>
          <w:tab w:val="num" w:pos="7242"/>
        </w:tabs>
        <w:ind w:left="7242" w:hanging="360"/>
      </w:pPr>
      <w:rPr/>
    </w:lvl>
    <w:lvl w:ilvl="8">
      <w:start w:val="1"/>
      <w:numFmt w:val="lowerRoman"/>
      <w:lvlText w:val="%9."/>
      <w:lvlJc w:val="right"/>
      <w:pPr>
        <w:tabs>
          <w:tab w:val="num" w:pos="7962"/>
        </w:tabs>
        <w:ind w:left="7962" w:hanging="180"/>
      </w:pPr>
      <w:rPr/>
    </w:lvl>
  </w:abstractNum>
  <w:abstractNum w:abstractNumId="5">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2202"/>
        </w:tabs>
        <w:ind w:left="1482" w:firstLine="360"/>
      </w:pPr>
      <w:rPr>
        <w:b w:val="false"/>
      </w:rPr>
    </w:lvl>
    <w:lvl w:ilvl="1">
      <w:start w:val="1"/>
      <w:numFmt w:val="lowerLetter"/>
      <w:lvlText w:val="%2."/>
      <w:lvlJc w:val="left"/>
      <w:pPr>
        <w:tabs>
          <w:tab w:val="num" w:pos="2922"/>
        </w:tabs>
        <w:ind w:left="2922" w:hanging="360"/>
      </w:pPr>
      <w:rPr/>
    </w:lvl>
    <w:lvl w:ilvl="2">
      <w:start w:val="1"/>
      <w:numFmt w:val="lowerRoman"/>
      <w:lvlText w:val="%3."/>
      <w:lvlJc w:val="right"/>
      <w:pPr>
        <w:tabs>
          <w:tab w:val="num" w:pos="3642"/>
        </w:tabs>
        <w:ind w:left="3642" w:hanging="180"/>
      </w:pPr>
      <w:rPr/>
    </w:lvl>
    <w:lvl w:ilvl="3">
      <w:start w:val="1"/>
      <w:numFmt w:val="decimal"/>
      <w:lvlText w:val="%4."/>
      <w:lvlJc w:val="left"/>
      <w:pPr>
        <w:tabs>
          <w:tab w:val="num" w:pos="4362"/>
        </w:tabs>
        <w:ind w:left="4362" w:hanging="360"/>
      </w:pPr>
      <w:rPr/>
    </w:lvl>
    <w:lvl w:ilvl="4">
      <w:start w:val="1"/>
      <w:numFmt w:val="lowerLetter"/>
      <w:lvlText w:val="%5."/>
      <w:lvlJc w:val="left"/>
      <w:pPr>
        <w:tabs>
          <w:tab w:val="num" w:pos="5082"/>
        </w:tabs>
        <w:ind w:left="5082" w:hanging="360"/>
      </w:pPr>
      <w:rPr/>
    </w:lvl>
    <w:lvl w:ilvl="5">
      <w:start w:val="1"/>
      <w:numFmt w:val="lowerRoman"/>
      <w:lvlText w:val="%6."/>
      <w:lvlJc w:val="right"/>
      <w:pPr>
        <w:tabs>
          <w:tab w:val="num" w:pos="5802"/>
        </w:tabs>
        <w:ind w:left="5802" w:hanging="180"/>
      </w:pPr>
      <w:rPr/>
    </w:lvl>
    <w:lvl w:ilvl="6">
      <w:start w:val="1"/>
      <w:numFmt w:val="decimal"/>
      <w:lvlText w:val="%7."/>
      <w:lvlJc w:val="left"/>
      <w:pPr>
        <w:tabs>
          <w:tab w:val="num" w:pos="6522"/>
        </w:tabs>
        <w:ind w:left="6522" w:hanging="360"/>
      </w:pPr>
      <w:rPr/>
    </w:lvl>
    <w:lvl w:ilvl="7">
      <w:start w:val="1"/>
      <w:numFmt w:val="lowerLetter"/>
      <w:lvlText w:val="%8."/>
      <w:lvlJc w:val="left"/>
      <w:pPr>
        <w:tabs>
          <w:tab w:val="num" w:pos="7242"/>
        </w:tabs>
        <w:ind w:left="7242" w:hanging="360"/>
      </w:pPr>
      <w:rPr/>
    </w:lvl>
    <w:lvl w:ilvl="8">
      <w:start w:val="1"/>
      <w:numFmt w:val="lowerRoman"/>
      <w:lvlText w:val="%9."/>
      <w:lvlJc w:val="right"/>
      <w:pPr>
        <w:tabs>
          <w:tab w:val="num" w:pos="7962"/>
        </w:tabs>
        <w:ind w:left="7962" w:hanging="180"/>
      </w:pPr>
      <w:rPr/>
    </w:lvl>
  </w:abstractNum>
  <w:abstractNum w:abstractNumId="8">
    <w:lvl w:ilvl="0">
      <w:start w:val="1"/>
      <w:numFmt w:val="decimal"/>
      <w:lvlText w:val="%1."/>
      <w:lvlJc w:val="left"/>
      <w:pPr>
        <w:tabs>
          <w:tab w:val="num" w:pos="0"/>
        </w:tabs>
        <w:ind w:left="107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1002" w:hanging="435"/>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2">
    <w:lvl w:ilvl="0">
      <w:start w:val="1"/>
      <w:numFmt w:val="decimal"/>
      <w:lvlText w:val="%1."/>
      <w:lvlJc w:val="left"/>
      <w:pPr>
        <w:tabs>
          <w:tab w:val="num" w:pos="0"/>
        </w:tabs>
        <w:ind w:left="1529" w:hanging="990"/>
      </w:pPr>
      <w:rPr/>
    </w:lvl>
    <w:lvl w:ilvl="1">
      <w:start w:val="1"/>
      <w:numFmt w:val="lowerLetter"/>
      <w:lvlText w:val="%2."/>
      <w:lvlJc w:val="left"/>
      <w:pPr>
        <w:tabs>
          <w:tab w:val="num" w:pos="0"/>
        </w:tabs>
        <w:ind w:left="1619" w:hanging="360"/>
      </w:pPr>
      <w:rPr/>
    </w:lvl>
    <w:lvl w:ilvl="2">
      <w:start w:val="1"/>
      <w:numFmt w:val="lowerRoman"/>
      <w:lvlText w:val="%3."/>
      <w:lvlJc w:val="right"/>
      <w:pPr>
        <w:tabs>
          <w:tab w:val="num" w:pos="0"/>
        </w:tabs>
        <w:ind w:left="2339" w:hanging="180"/>
      </w:pPr>
      <w:rPr/>
    </w:lvl>
    <w:lvl w:ilvl="3">
      <w:start w:val="1"/>
      <w:numFmt w:val="decimal"/>
      <w:lvlText w:val="%4."/>
      <w:lvlJc w:val="left"/>
      <w:pPr>
        <w:tabs>
          <w:tab w:val="num" w:pos="0"/>
        </w:tabs>
        <w:ind w:left="3059" w:hanging="360"/>
      </w:pPr>
      <w:rPr/>
    </w:lvl>
    <w:lvl w:ilvl="4">
      <w:start w:val="1"/>
      <w:numFmt w:val="lowerLetter"/>
      <w:lvlText w:val="%5."/>
      <w:lvlJc w:val="left"/>
      <w:pPr>
        <w:tabs>
          <w:tab w:val="num" w:pos="0"/>
        </w:tabs>
        <w:ind w:left="3779" w:hanging="360"/>
      </w:pPr>
      <w:rPr/>
    </w:lvl>
    <w:lvl w:ilvl="5">
      <w:start w:val="1"/>
      <w:numFmt w:val="lowerRoman"/>
      <w:lvlText w:val="%6."/>
      <w:lvlJc w:val="right"/>
      <w:pPr>
        <w:tabs>
          <w:tab w:val="num" w:pos="0"/>
        </w:tabs>
        <w:ind w:left="4499" w:hanging="180"/>
      </w:pPr>
      <w:rPr/>
    </w:lvl>
    <w:lvl w:ilvl="6">
      <w:start w:val="1"/>
      <w:numFmt w:val="decimal"/>
      <w:lvlText w:val="%7."/>
      <w:lvlJc w:val="left"/>
      <w:pPr>
        <w:tabs>
          <w:tab w:val="num" w:pos="0"/>
        </w:tabs>
        <w:ind w:left="5219" w:hanging="360"/>
      </w:pPr>
      <w:rPr/>
    </w:lvl>
    <w:lvl w:ilvl="7">
      <w:start w:val="1"/>
      <w:numFmt w:val="lowerLetter"/>
      <w:lvlText w:val="%8."/>
      <w:lvlJc w:val="left"/>
      <w:pPr>
        <w:tabs>
          <w:tab w:val="num" w:pos="0"/>
        </w:tabs>
        <w:ind w:left="5939" w:hanging="360"/>
      </w:pPr>
      <w:rPr/>
    </w:lvl>
    <w:lvl w:ilvl="8">
      <w:start w:val="1"/>
      <w:numFmt w:val="lowerRoman"/>
      <w:lvlText w:val="%9."/>
      <w:lvlJc w:val="right"/>
      <w:pPr>
        <w:tabs>
          <w:tab w:val="num" w:pos="0"/>
        </w:tabs>
        <w:ind w:left="6659" w:hanging="180"/>
      </w:pPr>
      <w:rPr/>
    </w:lvl>
  </w:abstractNum>
  <w:abstractNum w:abstractNumId="13">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14">
    <w:lvl w:ilvl="0">
      <w:start w:val="1"/>
      <w:numFmt w:val="decimal"/>
      <w:lvlText w:val="%1."/>
      <w:lvlJc w:val="left"/>
      <w:pPr>
        <w:tabs>
          <w:tab w:val="num" w:pos="0"/>
        </w:tabs>
        <w:ind w:left="1065" w:hanging="360"/>
      </w:pPr>
      <w:rPr/>
    </w:lvl>
    <w:lvl w:ilvl="1">
      <w:start w:val="1"/>
      <w:numFmt w:val="lowerLetter"/>
      <w:lvlText w:val="%2."/>
      <w:lvlJc w:val="left"/>
      <w:pPr>
        <w:tabs>
          <w:tab w:val="num" w:pos="0"/>
        </w:tabs>
        <w:ind w:left="1785" w:hanging="360"/>
      </w:pPr>
      <w:rPr/>
    </w:lvl>
    <w:lvl w:ilvl="2">
      <w:start w:val="1"/>
      <w:numFmt w:val="lowerRoman"/>
      <w:lvlText w:val="%3."/>
      <w:lvlJc w:val="right"/>
      <w:pPr>
        <w:tabs>
          <w:tab w:val="num" w:pos="0"/>
        </w:tabs>
        <w:ind w:left="2505" w:hanging="180"/>
      </w:pPr>
      <w:rPr/>
    </w:lvl>
    <w:lvl w:ilvl="3">
      <w:start w:val="1"/>
      <w:numFmt w:val="decimal"/>
      <w:lvlText w:val="%4."/>
      <w:lvlJc w:val="left"/>
      <w:pPr>
        <w:tabs>
          <w:tab w:val="num" w:pos="0"/>
        </w:tabs>
        <w:ind w:left="3225" w:hanging="360"/>
      </w:pPr>
      <w:rPr/>
    </w:lvl>
    <w:lvl w:ilvl="4">
      <w:start w:val="1"/>
      <w:numFmt w:val="lowerLetter"/>
      <w:lvlText w:val="%5."/>
      <w:lvlJc w:val="left"/>
      <w:pPr>
        <w:tabs>
          <w:tab w:val="num" w:pos="0"/>
        </w:tabs>
        <w:ind w:left="3945" w:hanging="360"/>
      </w:pPr>
      <w:rPr/>
    </w:lvl>
    <w:lvl w:ilvl="5">
      <w:start w:val="1"/>
      <w:numFmt w:val="lowerRoman"/>
      <w:lvlText w:val="%6."/>
      <w:lvlJc w:val="right"/>
      <w:pPr>
        <w:tabs>
          <w:tab w:val="num" w:pos="0"/>
        </w:tabs>
        <w:ind w:left="4665" w:hanging="180"/>
      </w:pPr>
      <w:rPr/>
    </w:lvl>
    <w:lvl w:ilvl="6">
      <w:start w:val="1"/>
      <w:numFmt w:val="decimal"/>
      <w:lvlText w:val="%7."/>
      <w:lvlJc w:val="left"/>
      <w:pPr>
        <w:tabs>
          <w:tab w:val="num" w:pos="0"/>
        </w:tabs>
        <w:ind w:left="5385" w:hanging="360"/>
      </w:pPr>
      <w:rPr/>
    </w:lvl>
    <w:lvl w:ilvl="7">
      <w:start w:val="1"/>
      <w:numFmt w:val="lowerLetter"/>
      <w:lvlText w:val="%8."/>
      <w:lvlJc w:val="left"/>
      <w:pPr>
        <w:tabs>
          <w:tab w:val="num" w:pos="0"/>
        </w:tabs>
        <w:ind w:left="6105" w:hanging="360"/>
      </w:pPr>
      <w:rPr/>
    </w:lvl>
    <w:lvl w:ilvl="8">
      <w:start w:val="1"/>
      <w:numFmt w:val="lowerRoman"/>
      <w:lvlText w:val="%9."/>
      <w:lvlJc w:val="right"/>
      <w:pPr>
        <w:tabs>
          <w:tab w:val="num" w:pos="0"/>
        </w:tabs>
        <w:ind w:left="6825"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readOnly"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9324a"/>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link w:val="11"/>
    <w:uiPriority w:val="9"/>
    <w:qFormat/>
    <w:rsid w:val="000d0917"/>
    <w:pPr>
      <w:keepNext w:val="true"/>
      <w:keepLines/>
      <w:spacing w:before="480" w:after="0"/>
      <w:outlineLvl w:val="0"/>
    </w:pPr>
    <w:rPr>
      <w:rFonts w:ascii="Cambria" w:hAnsi="Cambria"/>
      <w:b/>
      <w:bCs/>
      <w:color w:val="365F91"/>
      <w:sz w:val="28"/>
      <w:szCs w:val="28"/>
    </w:rPr>
  </w:style>
  <w:style w:type="paragraph" w:styleId="2">
    <w:name w:val="Heading 2"/>
    <w:basedOn w:val="Normal"/>
    <w:next w:val="Normal"/>
    <w:link w:val="21"/>
    <w:uiPriority w:val="9"/>
    <w:unhideWhenUsed/>
    <w:qFormat/>
    <w:rsid w:val="00635e34"/>
    <w:pPr>
      <w:keepNext w:val="true"/>
      <w:spacing w:before="240" w:after="60"/>
      <w:outlineLvl w:val="1"/>
    </w:pPr>
    <w:rPr>
      <w:rFonts w:ascii="Cambria" w:hAnsi="Cambria"/>
      <w:b/>
      <w:bCs/>
      <w:i/>
      <w:iCs/>
      <w:sz w:val="28"/>
      <w:szCs w:val="28"/>
    </w:rPr>
  </w:style>
  <w:style w:type="paragraph" w:styleId="3">
    <w:name w:val="Heading 3"/>
    <w:basedOn w:val="Normal"/>
    <w:next w:val="Normal"/>
    <w:link w:val="31"/>
    <w:uiPriority w:val="9"/>
    <w:unhideWhenUsed/>
    <w:qFormat/>
    <w:rsid w:val="0099207d"/>
    <w:pPr>
      <w:keepNext w:val="true"/>
      <w:spacing w:before="240" w:after="60"/>
      <w:outlineLvl w:val="2"/>
    </w:pPr>
    <w:rPr>
      <w:rFonts w:ascii="Cambria" w:hAnsi="Cambria"/>
      <w:b/>
      <w:bCs/>
      <w:sz w:val="26"/>
      <w:szCs w:val="26"/>
    </w:rPr>
  </w:style>
  <w:style w:type="paragraph" w:styleId="4">
    <w:name w:val="Heading 4"/>
    <w:basedOn w:val="Normal"/>
    <w:next w:val="Normal"/>
    <w:link w:val="41"/>
    <w:qFormat/>
    <w:rsid w:val="000d0917"/>
    <w:pPr>
      <w:keepNext w:val="true"/>
      <w:spacing w:lineRule="auto" w:line="240" w:before="0" w:after="0"/>
      <w:jc w:val="center"/>
      <w:outlineLvl w:val="3"/>
    </w:pPr>
    <w:rPr>
      <w:rFonts w:ascii="Times New Roman" w:hAnsi="Times New Roman"/>
      <w:b/>
      <w:bCs/>
      <w:sz w:val="27"/>
      <w:szCs w:val="24"/>
    </w:rPr>
  </w:style>
  <w:style w:type="character" w:styleId="DefaultParagraphFont" w:default="1">
    <w:name w:val="Default Paragraph Font"/>
    <w:uiPriority w:val="1"/>
    <w:semiHidden/>
    <w:unhideWhenUsed/>
    <w:qFormat/>
    <w:rPr/>
  </w:style>
  <w:style w:type="character" w:styleId="Style10" w:customStyle="1">
    <w:name w:val="Текст выноски Знак"/>
    <w:link w:val="BalloonText"/>
    <w:uiPriority w:val="99"/>
    <w:semiHidden/>
    <w:qFormat/>
    <w:rsid w:val="000d0917"/>
    <w:rPr>
      <w:rFonts w:ascii="Tahoma" w:hAnsi="Tahoma" w:cs="Tahoma"/>
      <w:sz w:val="16"/>
      <w:szCs w:val="16"/>
    </w:rPr>
  </w:style>
  <w:style w:type="character" w:styleId="41" w:customStyle="1">
    <w:name w:val="Заголовок 4 Знак"/>
    <w:qFormat/>
    <w:rsid w:val="000d0917"/>
    <w:rPr>
      <w:rFonts w:ascii="Times New Roman" w:hAnsi="Times New Roman" w:eastAsia="Times New Roman" w:cs="Times New Roman"/>
      <w:b/>
      <w:bCs/>
      <w:sz w:val="27"/>
      <w:szCs w:val="24"/>
      <w:lang w:eastAsia="ru-RU"/>
    </w:rPr>
  </w:style>
  <w:style w:type="character" w:styleId="11" w:customStyle="1">
    <w:name w:val="Заголовок 1 Знак"/>
    <w:uiPriority w:val="9"/>
    <w:qFormat/>
    <w:rsid w:val="000d0917"/>
    <w:rPr>
      <w:rFonts w:ascii="Cambria" w:hAnsi="Cambria" w:eastAsia="Times New Roman" w:cs="Times New Roman"/>
      <w:b/>
      <w:bCs/>
      <w:color w:val="365F91"/>
      <w:sz w:val="28"/>
      <w:szCs w:val="28"/>
    </w:rPr>
  </w:style>
  <w:style w:type="character" w:styleId="-">
    <w:name w:val="Hyperlink"/>
    <w:uiPriority w:val="99"/>
    <w:rsid w:val="000d0917"/>
    <w:rPr>
      <w:color w:val="0000FF"/>
      <w:u w:val="single"/>
    </w:rPr>
  </w:style>
  <w:style w:type="character" w:styleId="Style11" w:customStyle="1">
    <w:name w:val="Верхний колонтитул Знак"/>
    <w:basedOn w:val="DefaultParagraphFont"/>
    <w:uiPriority w:val="99"/>
    <w:qFormat/>
    <w:rsid w:val="00f20b2b"/>
    <w:rPr/>
  </w:style>
  <w:style w:type="character" w:styleId="Style12" w:customStyle="1">
    <w:name w:val="Нижний колонтитул Знак"/>
    <w:basedOn w:val="DefaultParagraphFont"/>
    <w:uiPriority w:val="99"/>
    <w:qFormat/>
    <w:rsid w:val="00f20b2b"/>
    <w:rPr/>
  </w:style>
  <w:style w:type="character" w:styleId="21" w:customStyle="1">
    <w:name w:val="Заголовок 2 Знак"/>
    <w:uiPriority w:val="9"/>
    <w:qFormat/>
    <w:rsid w:val="00635e34"/>
    <w:rPr>
      <w:rFonts w:ascii="Cambria" w:hAnsi="Cambria" w:eastAsia="Times New Roman" w:cs="Times New Roman"/>
      <w:b/>
      <w:bCs/>
      <w:i/>
      <w:iCs/>
      <w:sz w:val="28"/>
      <w:szCs w:val="28"/>
    </w:rPr>
  </w:style>
  <w:style w:type="character" w:styleId="Style13" w:customStyle="1">
    <w:name w:val="Основной текст с отступом Знак"/>
    <w:uiPriority w:val="99"/>
    <w:qFormat/>
    <w:rsid w:val="00f93378"/>
    <w:rPr>
      <w:rFonts w:ascii="Times New Roman" w:hAnsi="Times New Roman"/>
      <w:sz w:val="28"/>
      <w:szCs w:val="28"/>
    </w:rPr>
  </w:style>
  <w:style w:type="character" w:styleId="22" w:customStyle="1">
    <w:name w:val="Основной текст 2 Знак"/>
    <w:link w:val="BodyText2"/>
    <w:uiPriority w:val="99"/>
    <w:semiHidden/>
    <w:qFormat/>
    <w:rsid w:val="00d75b95"/>
    <w:rPr>
      <w:sz w:val="22"/>
      <w:szCs w:val="22"/>
    </w:rPr>
  </w:style>
  <w:style w:type="character" w:styleId="Bt1br" w:customStyle="1">
    <w:name w:val="bt1br"/>
    <w:uiPriority w:val="99"/>
    <w:qFormat/>
    <w:rsid w:val="00d75b95"/>
    <w:rPr>
      <w:rFonts w:ascii="Times New Roman" w:hAnsi="Times New Roman" w:cs="Times New Roman"/>
    </w:rPr>
  </w:style>
  <w:style w:type="character" w:styleId="Style14" w:customStyle="1">
    <w:name w:val="Подзаголовок Знак"/>
    <w:qFormat/>
    <w:rsid w:val="0013381d"/>
    <w:rPr>
      <w:rFonts w:ascii="Calibri Light" w:hAnsi="Calibri Light"/>
      <w:sz w:val="24"/>
      <w:szCs w:val="24"/>
    </w:rPr>
  </w:style>
  <w:style w:type="character" w:styleId="Style15" w:customStyle="1">
    <w:name w:val="Основной текст Знак"/>
    <w:uiPriority w:val="99"/>
    <w:semiHidden/>
    <w:qFormat/>
    <w:rsid w:val="00057a30"/>
    <w:rPr>
      <w:sz w:val="22"/>
      <w:szCs w:val="22"/>
    </w:rPr>
  </w:style>
  <w:style w:type="character" w:styleId="Style16" w:customStyle="1">
    <w:name w:val="Гипертекстовая ссылка"/>
    <w:uiPriority w:val="99"/>
    <w:qFormat/>
    <w:rsid w:val="00f4161c"/>
    <w:rPr>
      <w:b/>
      <w:bCs/>
      <w:color w:val="008000"/>
    </w:rPr>
  </w:style>
  <w:style w:type="character" w:styleId="31" w:customStyle="1">
    <w:name w:val="Заголовок 3 Знак"/>
    <w:uiPriority w:val="9"/>
    <w:qFormat/>
    <w:rsid w:val="0099207d"/>
    <w:rPr>
      <w:rFonts w:ascii="Cambria" w:hAnsi="Cambria" w:eastAsia="Times New Roman" w:cs="Times New Roman"/>
      <w:b/>
      <w:bCs/>
      <w:sz w:val="26"/>
      <w:szCs w:val="26"/>
    </w:rPr>
  </w:style>
  <w:style w:type="character" w:styleId="Strong">
    <w:name w:val="Strong"/>
    <w:qFormat/>
    <w:rsid w:val="00fa5f7d"/>
    <w:rPr>
      <w:b/>
      <w:bCs/>
    </w:rPr>
  </w:style>
  <w:style w:type="character" w:styleId="2Exact" w:customStyle="1">
    <w:name w:val="Основной текст (2) Exact"/>
    <w:qFormat/>
    <w:rsid w:val="00fa5f7d"/>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3" w:customStyle="1">
    <w:name w:val="Основной текст (2)"/>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220pt0pt" w:customStyle="1">
    <w:name w:val="Основной текст (2) + 20 pt;Интервал 0 pt"/>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40"/>
      <w:szCs w:val="40"/>
      <w:u w:val="none"/>
      <w:lang w:val="ru-RU" w:eastAsia="ru-RU" w:bidi="ru-RU"/>
    </w:rPr>
  </w:style>
  <w:style w:type="character" w:styleId="213pt" w:customStyle="1">
    <w:name w:val="Основной текст (2) + 13 pt"/>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215pt0pt" w:customStyle="1">
    <w:name w:val="Основной текст (2) + 15 pt;Полужирный;Интервал 0 pt"/>
    <w:qFormat/>
    <w:rsid w:val="00fa5f7d"/>
    <w:rPr>
      <w:rFonts w:ascii="Times New Roman" w:hAnsi="Times New Roman" w:eastAsia="Times New Roman" w:cs="Times New Roman"/>
      <w:b/>
      <w:bCs/>
      <w:i w:val="false"/>
      <w:iCs w:val="false"/>
      <w:caps w:val="false"/>
      <w:smallCaps w:val="false"/>
      <w:strike w:val="false"/>
      <w:dstrike w:val="false"/>
      <w:color w:val="000000"/>
      <w:spacing w:val="-10"/>
      <w:w w:val="100"/>
      <w:sz w:val="30"/>
      <w:szCs w:val="30"/>
      <w:u w:val="none"/>
      <w:lang w:val="ru-RU" w:eastAsia="ru-RU" w:bidi="ru-RU"/>
    </w:rPr>
  </w:style>
  <w:style w:type="character" w:styleId="212pt" w:customStyle="1">
    <w:name w:val="Основной текст (2) + 12 pt;Полужирный"/>
    <w:qFormat/>
    <w:rsid w:val="00fa5f7d"/>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3Exact" w:customStyle="1">
    <w:name w:val="Основной текст (3) Exact"/>
    <w:qFormat/>
    <w:rsid w:val="0015676a"/>
    <w:rPr>
      <w:rFonts w:ascii="Times New Roman" w:hAnsi="Times New Roman" w:eastAsia="Times New Roman" w:cs="Times New Roman"/>
      <w:b/>
      <w:bCs/>
      <w:i w:val="false"/>
      <w:iCs w:val="false"/>
      <w:caps w:val="false"/>
      <w:smallCaps w:val="false"/>
      <w:strike w:val="false"/>
      <w:dstrike w:val="false"/>
      <w:spacing w:val="0"/>
      <w:sz w:val="21"/>
      <w:szCs w:val="21"/>
      <w:u w:val="none"/>
    </w:rPr>
  </w:style>
  <w:style w:type="character" w:styleId="32" w:customStyle="1">
    <w:name w:val="Основной текст (3)_"/>
    <w:link w:val="33"/>
    <w:qFormat/>
    <w:rsid w:val="0015676a"/>
    <w:rPr>
      <w:rFonts w:ascii="Times New Roman" w:hAnsi="Times New Roman"/>
      <w:b/>
      <w:bCs/>
      <w:sz w:val="21"/>
      <w:szCs w:val="21"/>
      <w:shd w:fill="FFFFFF" w:val="clear"/>
    </w:rPr>
  </w:style>
  <w:style w:type="character" w:styleId="42" w:customStyle="1">
    <w:name w:val="Основной текст (4)_"/>
    <w:link w:val="44"/>
    <w:qFormat/>
    <w:rsid w:val="0015676a"/>
    <w:rPr>
      <w:rFonts w:ascii="Times New Roman" w:hAnsi="Times New Roman"/>
      <w:sz w:val="19"/>
      <w:szCs w:val="19"/>
      <w:shd w:fill="FFFFFF" w:val="clear"/>
    </w:rPr>
  </w:style>
  <w:style w:type="character" w:styleId="5Exact" w:customStyle="1">
    <w:name w:val="Основной текст (5) Exact"/>
    <w:qFormat/>
    <w:rsid w:val="0015676a"/>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6Exact" w:customStyle="1">
    <w:name w:val="Основной текст (6) Exact"/>
    <w:link w:val="6"/>
    <w:qFormat/>
    <w:rsid w:val="0015676a"/>
    <w:rPr>
      <w:rFonts w:ascii="Franklin Gothic Demi" w:hAnsi="Franklin Gothic Demi" w:eastAsia="Franklin Gothic Demi" w:cs="Franklin Gothic Demi"/>
      <w:sz w:val="28"/>
      <w:szCs w:val="28"/>
      <w:shd w:fill="FFFFFF" w:val="clear"/>
    </w:rPr>
  </w:style>
  <w:style w:type="character" w:styleId="6MicrosoftSansSerif19ptExact" w:customStyle="1">
    <w:name w:val="Основной текст (6) + Microsoft Sans Serif;19 pt;Курсив Exact"/>
    <w:qFormat/>
    <w:rsid w:val="0015676a"/>
    <w:rPr>
      <w:rFonts w:ascii="Microsoft Sans Serif" w:hAnsi="Microsoft Sans Serif" w:eastAsia="Microsoft Sans Serif" w:cs="Microsoft Sans Serif"/>
      <w:b w:val="false"/>
      <w:bCs w:val="false"/>
      <w:i/>
      <w:iCs/>
      <w:caps w:val="false"/>
      <w:smallCaps w:val="false"/>
      <w:strike w:val="false"/>
      <w:dstrike w:val="false"/>
      <w:color w:val="000000"/>
      <w:spacing w:val="0"/>
      <w:w w:val="100"/>
      <w:sz w:val="38"/>
      <w:szCs w:val="38"/>
      <w:u w:val="none"/>
      <w:lang w:val="ru-RU" w:eastAsia="ru-RU" w:bidi="ru-RU"/>
    </w:rPr>
  </w:style>
  <w:style w:type="character" w:styleId="6Candara21ptExact" w:customStyle="1">
    <w:name w:val="Основной текст (6) + Candara;21 pt;Полужирный;Курсив Exact"/>
    <w:qFormat/>
    <w:rsid w:val="0015676a"/>
    <w:rPr>
      <w:rFonts w:ascii="Candara" w:hAnsi="Candara" w:eastAsia="Candara" w:cs="Candara"/>
      <w:b/>
      <w:bCs/>
      <w:i/>
      <w:iCs/>
      <w:caps w:val="false"/>
      <w:smallCaps w:val="false"/>
      <w:strike w:val="false"/>
      <w:dstrike w:val="false"/>
      <w:color w:val="000000"/>
      <w:spacing w:val="0"/>
      <w:w w:val="100"/>
      <w:sz w:val="42"/>
      <w:szCs w:val="42"/>
      <w:u w:val="none"/>
      <w:lang w:val="ru-RU" w:eastAsia="ru-RU" w:bidi="ru-RU"/>
    </w:rPr>
  </w:style>
  <w:style w:type="character" w:styleId="5" w:customStyle="1">
    <w:name w:val="Основной текст (5)_"/>
    <w:link w:val="51"/>
    <w:qFormat/>
    <w:rsid w:val="0015676a"/>
    <w:rPr>
      <w:rFonts w:ascii="Times New Roman" w:hAnsi="Times New Roman"/>
      <w:b/>
      <w:bCs/>
      <w:sz w:val="28"/>
      <w:szCs w:val="28"/>
      <w:shd w:fill="FFFFFF" w:val="clear"/>
    </w:rPr>
  </w:style>
  <w:style w:type="character" w:styleId="24" w:customStyle="1">
    <w:name w:val="Основной текст (2)_"/>
    <w:qFormat/>
    <w:rsid w:val="0015676a"/>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5" w:customStyle="1">
    <w:name w:val="Основной текст (2) + Полужирный"/>
    <w:qFormat/>
    <w:rsid w:val="0015676a"/>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3Exact1" w:customStyle="1">
    <w:name w:val="Подпись к таблице (3) Exact"/>
    <w:link w:val="34"/>
    <w:qFormat/>
    <w:rsid w:val="0015676a"/>
    <w:rPr>
      <w:rFonts w:ascii="Times New Roman" w:hAnsi="Times New Roman"/>
      <w:sz w:val="28"/>
      <w:szCs w:val="28"/>
      <w:shd w:fill="FFFFFF" w:val="clear"/>
    </w:rPr>
  </w:style>
  <w:style w:type="character" w:styleId="Exact" w:customStyle="1">
    <w:name w:val="Подпись к таблице Exact"/>
    <w:qFormat/>
    <w:rsid w:val="0015676a"/>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26" w:customStyle="1">
    <w:name w:val="Подпись к таблице (2)_"/>
    <w:link w:val="27"/>
    <w:qFormat/>
    <w:rsid w:val="0015676a"/>
    <w:rPr>
      <w:rFonts w:ascii="Times New Roman" w:hAnsi="Times New Roman"/>
      <w:shd w:fill="FFFFFF" w:val="clear"/>
    </w:rPr>
  </w:style>
  <w:style w:type="character" w:styleId="Style17" w:customStyle="1">
    <w:name w:val="Подпись к таблице_"/>
    <w:link w:val="Style32"/>
    <w:qFormat/>
    <w:rsid w:val="0015676a"/>
    <w:rPr>
      <w:rFonts w:ascii="Times New Roman" w:hAnsi="Times New Roman"/>
      <w:shd w:fill="FFFFFF" w:val="clear"/>
    </w:rPr>
  </w:style>
  <w:style w:type="character" w:styleId="210pt" w:customStyle="1">
    <w:name w:val="Основной текст (2) + 10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u-RU" w:eastAsia="ru-RU" w:bidi="ru-RU"/>
    </w:rPr>
  </w:style>
  <w:style w:type="character" w:styleId="24pt" w:customStyle="1">
    <w:name w:val="Основной текст (2) + 4 pt;Курсив"/>
    <w:qFormat/>
    <w:rsid w:val="0015676a"/>
    <w:rPr>
      <w:rFonts w:ascii="Times New Roman" w:hAnsi="Times New Roman" w:eastAsia="Times New Roman" w:cs="Times New Roman"/>
      <w:b w:val="false"/>
      <w:bCs w:val="false"/>
      <w:i/>
      <w:iCs/>
      <w:caps w:val="false"/>
      <w:smallCaps w:val="false"/>
      <w:strike w:val="false"/>
      <w:dstrike w:val="false"/>
      <w:color w:val="000000"/>
      <w:spacing w:val="0"/>
      <w:w w:val="100"/>
      <w:sz w:val="8"/>
      <w:szCs w:val="8"/>
      <w:u w:val="none"/>
      <w:lang w:val="ru-RU" w:eastAsia="ru-RU" w:bidi="ru-RU"/>
    </w:rPr>
  </w:style>
  <w:style w:type="character" w:styleId="Style18" w:customStyle="1">
    <w:name w:val="Колонтитул_"/>
    <w:qFormat/>
    <w:rsid w:val="0015676a"/>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Style19" w:customStyle="1">
    <w:name w:val="Колонтитул"/>
    <w:qFormat/>
    <w:rsid w:val="0015676a"/>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43" w:customStyle="1">
    <w:name w:val="Подпись к таблице (4)_"/>
    <w:link w:val="45"/>
    <w:qFormat/>
    <w:rsid w:val="0015676a"/>
    <w:rPr>
      <w:rFonts w:ascii="Times New Roman" w:hAnsi="Times New Roman"/>
      <w:b/>
      <w:bCs/>
      <w:sz w:val="28"/>
      <w:szCs w:val="28"/>
      <w:shd w:fill="FFFFFF" w:val="clear"/>
    </w:rPr>
  </w:style>
  <w:style w:type="character" w:styleId="24pt1" w:customStyle="1">
    <w:name w:val="Основной текст (2) + 4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lang w:val="ru-RU" w:eastAsia="ru-RU" w:bidi="ru-RU"/>
    </w:rPr>
  </w:style>
  <w:style w:type="character" w:styleId="2FranklinGothicHeavy4pt0pt" w:customStyle="1">
    <w:name w:val="Основной текст (2) + Franklin Gothic Heavy;4 pt;Интервал 0 pt"/>
    <w:qFormat/>
    <w:rsid w:val="0015676a"/>
    <w:rPr>
      <w:rFonts w:ascii="Franklin Gothic Heavy" w:hAnsi="Franklin Gothic Heavy" w:eastAsia="Franklin Gothic Heavy" w:cs="Franklin Gothic Heavy"/>
      <w:b w:val="false"/>
      <w:bCs w:val="false"/>
      <w:i w:val="false"/>
      <w:iCs w:val="false"/>
      <w:caps w:val="false"/>
      <w:smallCaps w:val="false"/>
      <w:strike w:val="false"/>
      <w:dstrike w:val="false"/>
      <w:color w:val="000000"/>
      <w:spacing w:val="10"/>
      <w:w w:val="100"/>
      <w:sz w:val="8"/>
      <w:szCs w:val="8"/>
      <w:u w:val="none"/>
      <w:lang w:val="ru-RU" w:eastAsia="ru-RU" w:bidi="ru-RU"/>
    </w:rPr>
  </w:style>
  <w:style w:type="character" w:styleId="25pt" w:customStyle="1">
    <w:name w:val="Основной текст (2) + 5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0"/>
      <w:szCs w:val="10"/>
      <w:u w:val="none"/>
      <w:lang w:val="ru-RU" w:eastAsia="ru-RU" w:bidi="ru-RU"/>
    </w:rPr>
  </w:style>
  <w:style w:type="character" w:styleId="Style20">
    <w:name w:val="Emphasis"/>
    <w:basedOn w:val="DefaultParagraphFont"/>
    <w:uiPriority w:val="20"/>
    <w:qFormat/>
    <w:rsid w:val="00036750"/>
    <w:rPr>
      <w:i/>
      <w:iCs/>
    </w:rPr>
  </w:style>
  <w:style w:type="paragraph" w:styleId="Style21">
    <w:name w:val="Заголовок"/>
    <w:basedOn w:val="Normal"/>
    <w:next w:val="Style22"/>
    <w:qFormat/>
    <w:pPr>
      <w:keepNext w:val="true"/>
      <w:spacing w:before="240" w:after="120"/>
    </w:pPr>
    <w:rPr>
      <w:rFonts w:ascii="PT Astra Serif" w:hAnsi="PT Astra Serif" w:eastAsia="Tahoma" w:cs="Noto Sans Devanagari"/>
      <w:sz w:val="28"/>
      <w:szCs w:val="28"/>
    </w:rPr>
  </w:style>
  <w:style w:type="paragraph" w:styleId="Style22">
    <w:name w:val="Body Text"/>
    <w:basedOn w:val="Normal"/>
    <w:link w:val="Style15"/>
    <w:uiPriority w:val="99"/>
    <w:semiHidden/>
    <w:unhideWhenUsed/>
    <w:rsid w:val="00057a30"/>
    <w:pPr>
      <w:spacing w:before="0" w:after="120"/>
    </w:pPr>
    <w:rPr/>
  </w:style>
  <w:style w:type="paragraph" w:styleId="Style23">
    <w:name w:val="List"/>
    <w:basedOn w:val="Style22"/>
    <w:pPr/>
    <w:rPr>
      <w:rFonts w:ascii="PT Astra Serif" w:hAnsi="PT Astra Serif" w:cs="Noto Sans Devanagari"/>
    </w:rPr>
  </w:style>
  <w:style w:type="paragraph" w:styleId="Style24">
    <w:name w:val="Caption"/>
    <w:basedOn w:val="Normal"/>
    <w:qFormat/>
    <w:pPr>
      <w:suppressLineNumbers/>
      <w:spacing w:before="120" w:after="120"/>
    </w:pPr>
    <w:rPr>
      <w:rFonts w:ascii="PT Astra Serif" w:hAnsi="PT Astra Serif" w:cs="Noto Sans Devanagari"/>
      <w:i/>
      <w:iCs/>
      <w:sz w:val="24"/>
      <w:szCs w:val="24"/>
    </w:rPr>
  </w:style>
  <w:style w:type="paragraph" w:styleId="Style25">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0"/>
    <w:uiPriority w:val="99"/>
    <w:semiHidden/>
    <w:unhideWhenUsed/>
    <w:qFormat/>
    <w:rsid w:val="000d0917"/>
    <w:pPr>
      <w:spacing w:lineRule="auto" w:line="240" w:before="0" w:after="0"/>
    </w:pPr>
    <w:rPr>
      <w:rFonts w:ascii="Tahoma" w:hAnsi="Tahoma" w:cs="Tahoma"/>
      <w:sz w:val="16"/>
      <w:szCs w:val="16"/>
    </w:rPr>
  </w:style>
  <w:style w:type="paragraph" w:styleId="Style26">
    <w:name w:val="Колонтитул"/>
    <w:basedOn w:val="Normal"/>
    <w:qFormat/>
    <w:pPr/>
    <w:rPr/>
  </w:style>
  <w:style w:type="paragraph" w:styleId="Style27">
    <w:name w:val="Header"/>
    <w:basedOn w:val="Normal"/>
    <w:link w:val="Style11"/>
    <w:uiPriority w:val="99"/>
    <w:unhideWhenUsed/>
    <w:rsid w:val="00f20b2b"/>
    <w:pPr>
      <w:tabs>
        <w:tab w:val="clear" w:pos="708"/>
        <w:tab w:val="center" w:pos="4677" w:leader="none"/>
        <w:tab w:val="right" w:pos="9355" w:leader="none"/>
      </w:tabs>
      <w:spacing w:lineRule="auto" w:line="240" w:before="0" w:after="0"/>
    </w:pPr>
    <w:rPr/>
  </w:style>
  <w:style w:type="paragraph" w:styleId="Style28">
    <w:name w:val="Footer"/>
    <w:basedOn w:val="Normal"/>
    <w:link w:val="Style12"/>
    <w:uiPriority w:val="99"/>
    <w:unhideWhenUsed/>
    <w:rsid w:val="00f20b2b"/>
    <w:pPr>
      <w:tabs>
        <w:tab w:val="clear" w:pos="708"/>
        <w:tab w:val="center" w:pos="4677" w:leader="none"/>
        <w:tab w:val="right" w:pos="9355" w:leader="none"/>
      </w:tabs>
      <w:spacing w:lineRule="auto" w:line="240" w:before="0" w:after="0"/>
    </w:pPr>
    <w:rPr/>
  </w:style>
  <w:style w:type="paragraph" w:styleId="Revision">
    <w:name w:val="Revision"/>
    <w:uiPriority w:val="99"/>
    <w:semiHidden/>
    <w:qFormat/>
    <w:rsid w:val="0033665c"/>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Style29" w:customStyle="1">
    <w:name w:val="Знак"/>
    <w:basedOn w:val="Normal"/>
    <w:qFormat/>
    <w:rsid w:val="00635e34"/>
    <w:pPr>
      <w:spacing w:lineRule="auto" w:line="240" w:before="0" w:after="0"/>
    </w:pPr>
    <w:rPr>
      <w:rFonts w:ascii="Verdana" w:hAnsi="Verdana" w:cs="Verdana"/>
      <w:sz w:val="20"/>
      <w:szCs w:val="20"/>
      <w:lang w:val="en-US" w:eastAsia="en-US"/>
    </w:rPr>
  </w:style>
  <w:style w:type="paragraph" w:styleId="NoSpacing">
    <w:name w:val="No Spacing"/>
    <w:uiPriority w:val="1"/>
    <w:qFormat/>
    <w:rsid w:val="00bb2dff"/>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ListParagraph">
    <w:name w:val="List Paragraph"/>
    <w:basedOn w:val="Normal"/>
    <w:uiPriority w:val="34"/>
    <w:qFormat/>
    <w:rsid w:val="00f93378"/>
    <w:pPr>
      <w:spacing w:before="0" w:after="200"/>
      <w:ind w:left="720" w:hanging="0"/>
      <w:contextualSpacing/>
    </w:pPr>
    <w:rPr>
      <w:rFonts w:eastAsia="Calibri"/>
      <w:lang w:eastAsia="en-US"/>
    </w:rPr>
  </w:style>
  <w:style w:type="paragraph" w:styleId="Style30">
    <w:name w:val="Body Text Indent"/>
    <w:basedOn w:val="Normal"/>
    <w:link w:val="Style13"/>
    <w:uiPriority w:val="99"/>
    <w:unhideWhenUsed/>
    <w:rsid w:val="00f93378"/>
    <w:pPr>
      <w:tabs>
        <w:tab w:val="clear" w:pos="708"/>
        <w:tab w:val="left" w:pos="1134" w:leader="none"/>
      </w:tabs>
      <w:spacing w:lineRule="auto" w:line="240" w:before="0" w:after="0"/>
      <w:ind w:left="284" w:hanging="284"/>
      <w:jc w:val="both"/>
    </w:pPr>
    <w:rPr>
      <w:rFonts w:ascii="Times New Roman" w:hAnsi="Times New Roman"/>
      <w:sz w:val="28"/>
      <w:szCs w:val="28"/>
    </w:rPr>
  </w:style>
  <w:style w:type="paragraph" w:styleId="Headertext" w:customStyle="1">
    <w:name w:val="headertext"/>
    <w:basedOn w:val="Normal"/>
    <w:qFormat/>
    <w:rsid w:val="00585c90"/>
    <w:pPr>
      <w:spacing w:lineRule="auto" w:line="240" w:beforeAutospacing="1" w:afterAutospacing="1"/>
    </w:pPr>
    <w:rPr>
      <w:rFonts w:ascii="Times New Roman" w:hAnsi="Times New Roman"/>
      <w:sz w:val="24"/>
      <w:szCs w:val="24"/>
    </w:rPr>
  </w:style>
  <w:style w:type="paragraph" w:styleId="Formattext" w:customStyle="1">
    <w:name w:val="formattext"/>
    <w:basedOn w:val="Normal"/>
    <w:qFormat/>
    <w:rsid w:val="00585c90"/>
    <w:pPr>
      <w:spacing w:lineRule="auto" w:line="240" w:beforeAutospacing="1" w:afterAutospacing="1"/>
    </w:pPr>
    <w:rPr>
      <w:rFonts w:ascii="Times New Roman" w:hAnsi="Times New Roman"/>
      <w:sz w:val="24"/>
      <w:szCs w:val="24"/>
    </w:rPr>
  </w:style>
  <w:style w:type="paragraph" w:styleId="BodyText2">
    <w:name w:val="Body Text 2"/>
    <w:basedOn w:val="Normal"/>
    <w:link w:val="22"/>
    <w:uiPriority w:val="99"/>
    <w:semiHidden/>
    <w:unhideWhenUsed/>
    <w:qFormat/>
    <w:rsid w:val="00d75b95"/>
    <w:pPr>
      <w:spacing w:lineRule="auto" w:line="480" w:before="0" w:after="120"/>
    </w:pPr>
    <w:rPr/>
  </w:style>
  <w:style w:type="paragraph" w:styleId="Western" w:customStyle="1">
    <w:name w:val="western"/>
    <w:basedOn w:val="Normal"/>
    <w:qFormat/>
    <w:rsid w:val="00d75b95"/>
    <w:pPr>
      <w:spacing w:lineRule="auto" w:line="240" w:beforeAutospacing="1" w:afterAutospacing="1"/>
    </w:pPr>
    <w:rPr>
      <w:rFonts w:ascii="Times New Roman" w:hAnsi="Times New Roman"/>
      <w:sz w:val="24"/>
      <w:szCs w:val="24"/>
    </w:rPr>
  </w:style>
  <w:style w:type="paragraph" w:styleId="Style31">
    <w:name w:val="Subtitle"/>
    <w:basedOn w:val="Normal"/>
    <w:next w:val="Normal"/>
    <w:link w:val="Style14"/>
    <w:qFormat/>
    <w:rsid w:val="0013381d"/>
    <w:pPr>
      <w:spacing w:lineRule="auto" w:line="240" w:before="0" w:after="60"/>
      <w:jc w:val="center"/>
      <w:outlineLvl w:val="1"/>
    </w:pPr>
    <w:rPr>
      <w:rFonts w:ascii="Calibri Light" w:hAnsi="Calibri Light"/>
      <w:sz w:val="24"/>
      <w:szCs w:val="24"/>
    </w:rPr>
  </w:style>
  <w:style w:type="paragraph" w:styleId="ConsPlusNormal" w:customStyle="1">
    <w:name w:val="ConsPlusNormal"/>
    <w:uiPriority w:val="99"/>
    <w:qFormat/>
    <w:rsid w:val="004743c4"/>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 w:customStyle="1">
    <w:name w:val="ConsPlusTitle"/>
    <w:uiPriority w:val="99"/>
    <w:qFormat/>
    <w:rsid w:val="004743c4"/>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TableParagraph" w:customStyle="1">
    <w:name w:val="Table Paragraph"/>
    <w:basedOn w:val="Normal"/>
    <w:uiPriority w:val="1"/>
    <w:qFormat/>
    <w:rsid w:val="003d79dd"/>
    <w:pPr>
      <w:widowControl w:val="false"/>
      <w:spacing w:lineRule="auto" w:line="240" w:before="0" w:after="0"/>
      <w:ind w:left="107" w:hanging="0"/>
    </w:pPr>
    <w:rPr>
      <w:rFonts w:ascii="Times New Roman" w:hAnsi="Times New Roman"/>
      <w:lang w:val="en-US" w:eastAsia="en-US"/>
    </w:rPr>
  </w:style>
  <w:style w:type="paragraph" w:styleId="33" w:customStyle="1">
    <w:name w:val="Основной текст (3)"/>
    <w:basedOn w:val="Normal"/>
    <w:link w:val="32"/>
    <w:qFormat/>
    <w:rsid w:val="0015676a"/>
    <w:pPr>
      <w:widowControl w:val="false"/>
      <w:shd w:val="clear" w:color="auto" w:fill="FFFFFF"/>
      <w:spacing w:lineRule="exact" w:line="255" w:before="0" w:after="0"/>
      <w:jc w:val="center"/>
    </w:pPr>
    <w:rPr>
      <w:rFonts w:ascii="Times New Roman" w:hAnsi="Times New Roman"/>
      <w:b/>
      <w:bCs/>
      <w:sz w:val="21"/>
      <w:szCs w:val="21"/>
    </w:rPr>
  </w:style>
  <w:style w:type="paragraph" w:styleId="44" w:customStyle="1">
    <w:name w:val="Основной текст (4)"/>
    <w:basedOn w:val="Normal"/>
    <w:link w:val="42"/>
    <w:qFormat/>
    <w:rsid w:val="0015676a"/>
    <w:pPr>
      <w:widowControl w:val="false"/>
      <w:shd w:val="clear" w:color="auto" w:fill="FFFFFF"/>
      <w:spacing w:lineRule="exact" w:line="228" w:before="240" w:after="0"/>
      <w:ind w:hanging="160"/>
    </w:pPr>
    <w:rPr>
      <w:rFonts w:ascii="Times New Roman" w:hAnsi="Times New Roman"/>
      <w:sz w:val="19"/>
      <w:szCs w:val="19"/>
    </w:rPr>
  </w:style>
  <w:style w:type="paragraph" w:styleId="6" w:customStyle="1">
    <w:name w:val="Основной текст (6)"/>
    <w:basedOn w:val="Normal"/>
    <w:link w:val="6Exact"/>
    <w:qFormat/>
    <w:rsid w:val="0015676a"/>
    <w:pPr>
      <w:widowControl w:val="false"/>
      <w:shd w:val="clear" w:color="auto" w:fill="FFFFFF"/>
      <w:spacing w:lineRule="atLeast" w:line="0" w:before="0" w:after="0"/>
    </w:pPr>
    <w:rPr>
      <w:rFonts w:ascii="Franklin Gothic Demi" w:hAnsi="Franklin Gothic Demi" w:eastAsia="Franklin Gothic Demi" w:cs="Franklin Gothic Demi"/>
      <w:sz w:val="28"/>
      <w:szCs w:val="28"/>
    </w:rPr>
  </w:style>
  <w:style w:type="paragraph" w:styleId="51" w:customStyle="1">
    <w:name w:val="Основной текст (5)"/>
    <w:basedOn w:val="Normal"/>
    <w:link w:val="5"/>
    <w:qFormat/>
    <w:rsid w:val="0015676a"/>
    <w:pPr>
      <w:widowControl w:val="false"/>
      <w:shd w:val="clear" w:color="auto" w:fill="FFFFFF"/>
      <w:spacing w:lineRule="atLeast" w:line="0" w:before="0" w:after="720"/>
    </w:pPr>
    <w:rPr>
      <w:rFonts w:ascii="Times New Roman" w:hAnsi="Times New Roman"/>
      <w:b/>
      <w:bCs/>
      <w:sz w:val="28"/>
      <w:szCs w:val="28"/>
    </w:rPr>
  </w:style>
  <w:style w:type="paragraph" w:styleId="34" w:customStyle="1">
    <w:name w:val="Подпись к таблице (3)"/>
    <w:basedOn w:val="Normal"/>
    <w:link w:val="3Exact1"/>
    <w:qFormat/>
    <w:rsid w:val="0015676a"/>
    <w:pPr>
      <w:widowControl w:val="false"/>
      <w:shd w:val="clear" w:color="auto" w:fill="FFFFFF"/>
      <w:spacing w:lineRule="atLeast" w:line="0" w:before="0" w:after="60"/>
    </w:pPr>
    <w:rPr>
      <w:rFonts w:ascii="Times New Roman" w:hAnsi="Times New Roman"/>
      <w:sz w:val="28"/>
      <w:szCs w:val="28"/>
    </w:rPr>
  </w:style>
  <w:style w:type="paragraph" w:styleId="27" w:customStyle="1">
    <w:name w:val="Подпись к таблице (2)"/>
    <w:basedOn w:val="Normal"/>
    <w:link w:val="26"/>
    <w:qFormat/>
    <w:rsid w:val="0015676a"/>
    <w:pPr>
      <w:widowControl w:val="false"/>
      <w:shd w:val="clear" w:color="auto" w:fill="FFFFFF"/>
      <w:spacing w:lineRule="exact" w:line="234" w:before="0" w:after="0"/>
      <w:jc w:val="both"/>
    </w:pPr>
    <w:rPr>
      <w:rFonts w:ascii="Times New Roman" w:hAnsi="Times New Roman"/>
      <w:sz w:val="20"/>
      <w:szCs w:val="20"/>
    </w:rPr>
  </w:style>
  <w:style w:type="paragraph" w:styleId="Style32" w:customStyle="1">
    <w:name w:val="Подпись к таблице"/>
    <w:basedOn w:val="Normal"/>
    <w:link w:val="Style17"/>
    <w:qFormat/>
    <w:rsid w:val="0015676a"/>
    <w:pPr>
      <w:widowControl w:val="false"/>
      <w:shd w:val="clear" w:color="auto" w:fill="FFFFFF"/>
      <w:spacing w:lineRule="exact" w:line="234" w:before="0" w:after="0"/>
      <w:jc w:val="both"/>
    </w:pPr>
    <w:rPr>
      <w:rFonts w:ascii="Times New Roman" w:hAnsi="Times New Roman"/>
      <w:sz w:val="20"/>
      <w:szCs w:val="20"/>
    </w:rPr>
  </w:style>
  <w:style w:type="paragraph" w:styleId="45" w:customStyle="1">
    <w:name w:val="Подпись к таблице (4)"/>
    <w:basedOn w:val="Normal"/>
    <w:link w:val="43"/>
    <w:qFormat/>
    <w:rsid w:val="0015676a"/>
    <w:pPr>
      <w:widowControl w:val="false"/>
      <w:shd w:val="clear" w:color="auto" w:fill="FFFFFF"/>
      <w:spacing w:lineRule="atLeast" w:line="0" w:before="0" w:after="60"/>
    </w:pPr>
    <w:rPr>
      <w:rFonts w:ascii="Times New Roman" w:hAnsi="Times New Roman"/>
      <w:b/>
      <w:bCs/>
      <w:sz w:val="28"/>
      <w:szCs w:val="28"/>
    </w:rPr>
  </w:style>
  <w:style w:type="paragraph" w:styleId="BlockText">
    <w:name w:val="Block Text"/>
    <w:basedOn w:val="Normal"/>
    <w:unhideWhenUsed/>
    <w:qFormat/>
    <w:rsid w:val="00036750"/>
    <w:pPr>
      <w:widowControl w:val="false"/>
      <w:snapToGrid w:val="false"/>
      <w:spacing w:lineRule="auto" w:line="240" w:before="0" w:after="0"/>
      <w:ind w:left="960" w:right="1320" w:hanging="0"/>
      <w:jc w:val="center"/>
    </w:pPr>
    <w:rPr>
      <w:rFonts w:ascii="Times New Roman" w:hAnsi="Times New Roman"/>
      <w:b/>
      <w:szCs w:val="20"/>
    </w:rPr>
  </w:style>
  <w:style w:type="paragraph" w:styleId="ConsPlusTitlePage">
    <w:name w:val="ConsPlusTitlePage"/>
    <w:qFormat/>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0d091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2B55260E3740AD116D9C353A80D1D109FA7D3494871E0D02E8416B18B881F4922EBF83CF2C9356Cp1B3N" TargetMode="External"/><Relationship Id="rId3" Type="http://schemas.openxmlformats.org/officeDocument/2006/relationships/hyperlink" Target="../../../../&#1047;&#1072;&#1075;&#1088;&#1091;&#1079;&#1082;&#1080;/01.01.2016)%7B&#1050;&#1086;&#1085;&#1089;&#1091;&#1083;&#1100;&#1090;&#1072;&#1085;&#1090;&#1055;&#1083;&#1102;&#1089;%7D" TargetMode="External"/><Relationship Id="rId4" Type="http://schemas.openxmlformats.org/officeDocument/2006/relationships/hyperlink" Target="../../../../&#1047;&#1072;&#1075;&#1088;&#1091;&#1079;&#1082;&#1080;/&#1088;&#1077;&#1076;&#1072;&#1082;&#1094;&#1080;&#1103;%7B&#1050;&#1086;&#1085;&#1089;&#1091;&#1083;&#1100;&#1090;&#1072;&#1085;&#1090;&#1055;&#1083;&#1102;&#1089;%7D" TargetMode="Externa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BCB2D-59FB-4E71-9E93-07B0044D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LibreOffice/7.5.6.2$Linux_X86_64 LibreOffice_project/50$Build-2</Application>
  <AppVersion>15.0000</AppVersion>
  <Pages>16</Pages>
  <Words>5068</Words>
  <Characters>39433</Characters>
  <CharactersWithSpaces>44294</CharactersWithSpaces>
  <Paragraphs>315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2020-05-07T11:18:00Z</dcterms:created>
  <dc:creator>20 кабинет</dc:creator>
  <dc:description/>
  <dc:language>ru-RU</dc:language>
  <cp:lastModifiedBy/>
  <cp:lastPrinted>2019-11-08T09:32:00Z</cp:lastPrinted>
  <dcterms:modified xsi:type="dcterms:W3CDTF">2025-03-21T10:49:48Z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