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oter3.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oter6.xml" ContentType="application/vnd.openxmlformats-officedocument.wordprocessingml.footer+xml"/>
  <Override PartName="/word/footer9.xml" ContentType="application/vnd.openxmlformats-officedocument.wordprocessingml.footer+xml"/>
  <Override PartName="/word/media/image2.wmf" ContentType="image/x-wmf"/>
  <Override PartName="/word/media/image1.wmf" ContentType="image/x-wmf"/>
  <Override PartName="/word/media/image4.wmf" ContentType="image/x-wmf"/>
  <Override PartName="/word/media/image3.wmf" ContentType="image/x-wmf"/>
  <Override PartName="/word/footer7.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footer11.xml" ContentType="application/vnd.openxmlformats-officedocument.wordprocessingml.footer+xml"/>
  <Override PartName="/word/footer8.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Page"/>
        <w:jc w:val="right"/>
        <w:rPr>
          <w:rFonts w:ascii="Times New Roman" w:hAnsi="Times New Roman" w:cs="Times New Roman"/>
          <w:sz w:val="28"/>
          <w:szCs w:val="28"/>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ПОСТАНОВЛЕНИЕ</w:t>
      </w:r>
    </w:p>
    <w:p>
      <w:pPr>
        <w:pStyle w:val="ConsPlusTitle"/>
        <w:jc w:val="center"/>
        <w:rPr>
          <w:rFonts w:ascii="Times New Roman" w:hAnsi="Times New Roman" w:cs="Times New Roman"/>
          <w:b w:val="false"/>
          <w:sz w:val="28"/>
          <w:szCs w:val="28"/>
        </w:rPr>
      </w:pPr>
      <w:r>
        <w:rPr/>
      </w:r>
    </w:p>
    <w:tbl>
      <w:tblPr>
        <w:tblW w:w="9883" w:type="dxa"/>
        <w:jc w:val="left"/>
        <w:tblInd w:w="-24" w:type="dxa"/>
        <w:tblLayout w:type="fixed"/>
        <w:tblCellMar>
          <w:top w:w="0" w:type="dxa"/>
          <w:left w:w="108" w:type="dxa"/>
          <w:bottom w:w="0" w:type="dxa"/>
          <w:right w:w="108" w:type="dxa"/>
        </w:tblCellMar>
        <w:tblLook w:noVBand="1" w:val="04a0" w:noHBand="0" w:lastColumn="0" w:firstColumn="1" w:lastRow="0" w:firstRow="1"/>
      </w:tblPr>
      <w:tblGrid>
        <w:gridCol w:w="24"/>
        <w:gridCol w:w="68"/>
        <w:gridCol w:w="5025"/>
        <w:gridCol w:w="4532"/>
        <w:gridCol w:w="234"/>
      </w:tblGrid>
      <w:tr>
        <w:trPr/>
        <w:tc>
          <w:tcPr>
            <w:tcW w:w="24" w:type="dxa"/>
            <w:tcBorders/>
          </w:tcPr>
          <w:p>
            <w:pPr>
              <w:pStyle w:val="Normal"/>
              <w:widowControl w:val="false"/>
              <w:shd w:val="clear" w:color="auto" w:fill="FFFFFF"/>
              <w:spacing w:lineRule="auto" w:line="240" w:before="0" w:after="0"/>
              <w:ind w:left="-105" w:hanging="0"/>
              <w:jc w:val="both"/>
              <w:rPr>
                <w:rFonts w:ascii="Arial" w:hAnsi="Arial" w:cs="Arial"/>
                <w:sz w:val="24"/>
                <w:szCs w:val="24"/>
              </w:rPr>
            </w:pPr>
            <w:r>
              <w:rPr>
                <w:rFonts w:cs="Arial" w:ascii="Arial" w:hAnsi="Arial"/>
                <w:sz w:val="24"/>
                <w:szCs w:val="24"/>
              </w:rPr>
            </w:r>
          </w:p>
        </w:tc>
        <w:tc>
          <w:tcPr>
            <w:tcW w:w="68" w:type="dxa"/>
            <w:tcBorders/>
          </w:tcPr>
          <w:p>
            <w:pPr>
              <w:pStyle w:val="Normal"/>
              <w:widowControl w:val="false"/>
              <w:shd w:val="clear" w:color="auto" w:fill="FFFFFF"/>
              <w:spacing w:lineRule="auto" w:line="240" w:before="0" w:after="0"/>
              <w:ind w:left="-105" w:hanging="0"/>
              <w:jc w:val="both"/>
              <w:rPr>
                <w:rFonts w:ascii="Arial" w:hAnsi="Arial" w:cs="Arial"/>
                <w:sz w:val="24"/>
                <w:szCs w:val="24"/>
              </w:rPr>
            </w:pPr>
            <w:r>
              <w:rPr>
                <w:rFonts w:cs="Arial" w:ascii="Arial" w:hAnsi="Arial"/>
                <w:sz w:val="24"/>
                <w:szCs w:val="24"/>
              </w:rPr>
            </w:r>
          </w:p>
        </w:tc>
        <w:tc>
          <w:tcPr>
            <w:tcW w:w="5025" w:type="dxa"/>
            <w:tcBorders/>
          </w:tcPr>
          <w:p>
            <w:pPr>
              <w:pStyle w:val="Normal"/>
              <w:widowControl w:val="false"/>
              <w:tabs>
                <w:tab w:val="clear" w:pos="720"/>
                <w:tab w:val="left" w:pos="567" w:leader="none"/>
              </w:tabs>
              <w:bidi w:val="0"/>
              <w:spacing w:lineRule="exact" w:line="317" w:before="0" w:after="0"/>
              <w:ind w:left="57" w:right="0" w:hanging="113"/>
              <w:jc w:val="both"/>
              <w:rPr>
                <w:rFonts w:ascii="Arial" w:hAnsi="Arial" w:eastAsia="Calibri" w:cs="Arial"/>
                <w:color w:val="000000"/>
                <w:sz w:val="24"/>
                <w:szCs w:val="24"/>
                <w:lang w:bidi="ru-RU"/>
              </w:rPr>
            </w:pPr>
            <w:r>
              <w:rPr>
                <w:rFonts w:eastAsia="Calibri" w:cs="Arial" w:ascii="PT Astra Sans" w:hAnsi="PT Astra Sans"/>
                <w:bCs/>
                <w:color w:val="000000"/>
                <w:spacing w:val="-9"/>
                <w:sz w:val="24"/>
                <w:szCs w:val="24"/>
                <w:lang w:bidi="ru-RU"/>
              </w:rPr>
              <w:t>Об утверждении муниципальной программы «Дорожные работы в Агрызском муниципальном районе Республики Татарстан на 2024-2026 годы»</w:t>
            </w:r>
          </w:p>
        </w:tc>
        <w:tc>
          <w:tcPr>
            <w:tcW w:w="4532" w:type="dxa"/>
            <w:tcBorders/>
          </w:tcPr>
          <w:p>
            <w:pPr>
              <w:pStyle w:val="Normal"/>
              <w:widowControl w:val="false"/>
              <w:spacing w:lineRule="auto" w:line="240" w:before="0" w:after="0"/>
              <w:jc w:val="both"/>
              <w:rPr>
                <w:rFonts w:ascii="Arial" w:hAnsi="Arial" w:eastAsia="Calibri" w:cs="Arial"/>
                <w:sz w:val="24"/>
                <w:szCs w:val="24"/>
                <w:lang w:eastAsia="en-US"/>
              </w:rPr>
            </w:pPr>
            <w:r>
              <w:rPr>
                <w:rFonts w:eastAsia="Calibri" w:cs="Arial" w:ascii="Arial" w:hAnsi="Arial"/>
                <w:sz w:val="24"/>
                <w:szCs w:val="24"/>
                <w:lang w:eastAsia="en-US"/>
              </w:rPr>
            </w:r>
          </w:p>
        </w:tc>
        <w:tc>
          <w:tcPr>
            <w:tcW w:w="234" w:type="dxa"/>
            <w:tcBorders/>
          </w:tcPr>
          <w:p>
            <w:pPr>
              <w:pStyle w:val="Normal"/>
              <w:widowControl w:val="false"/>
              <w:spacing w:before="0" w:after="200"/>
              <w:rPr/>
            </w:pPr>
            <w:r>
              <w:rPr/>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Style24"/>
        <w:spacing w:lineRule="auto" w:line="240"/>
        <w:ind w:firstLine="737"/>
        <w:jc w:val="both"/>
        <w:rPr>
          <w:rFonts w:ascii="PT Astra Sans" w:hAnsi="PT Astra Sans"/>
        </w:rPr>
      </w:pPr>
      <w:r>
        <w:rPr>
          <w:rFonts w:ascii="PT Astra Sans" w:hAnsi="PT Astra Sans"/>
          <w:sz w:val="28"/>
          <w:szCs w:val="28"/>
        </w:rPr>
        <w:t>В целях приведения дорожной сети в Агрызском муниципальном районе Республики Татарстан в нормативное состояние и в соответствии со ст.14 Федерального закона от 06 октября 2003 года № 131-ФЗ «Об общих принципах организации местного самоуправления в Российской Федерации», ст.34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Бюджетным кодексом Российской Федерации, решением Совета Агрызского муниципального района Республики Татарстан от 03.05.2024 № 37-9 «О внесении изменений в решение Совета Агрызского муниципального района Республики Татарстан от 14.12.2023 № 33-3 «О бюджете Агрызского муниципального района Республики Татарстан на 2024 год и на плановый период 2025-2026 годов», Исполнительный комитет Агрызского муниципального района Республики Татарстан</w:t>
      </w:r>
    </w:p>
    <w:p>
      <w:pPr>
        <w:pStyle w:val="ConsPlusNormal"/>
        <w:widowControl/>
        <w:spacing w:lineRule="auto" w:line="240"/>
        <w:ind w:firstLine="540"/>
        <w:jc w:val="center"/>
        <w:rPr>
          <w:rFonts w:ascii="PT Astra Sans" w:hAnsi="PT Astra Sans"/>
        </w:rPr>
      </w:pPr>
      <w:r>
        <w:rPr>
          <w:rFonts w:cs="Times New Roman" w:ascii="PT Astra Sans" w:hAnsi="PT Astra Sans"/>
          <w:b w:val="false"/>
          <w:bCs w:val="false"/>
          <w:sz w:val="28"/>
          <w:szCs w:val="28"/>
        </w:rPr>
        <w:t>ПОСТАНОВЛЯЕТ:</w:t>
      </w:r>
    </w:p>
    <w:p>
      <w:pPr>
        <w:pStyle w:val="ConsPlusNormal"/>
        <w:widowControl/>
        <w:spacing w:lineRule="auto" w:line="240"/>
        <w:ind w:hanging="0"/>
        <w:jc w:val="both"/>
        <w:rPr>
          <w:rFonts w:ascii="PT Astra Sans" w:hAnsi="PT Astra Sans" w:cs="Times New Roman"/>
          <w:sz w:val="28"/>
          <w:szCs w:val="28"/>
        </w:rPr>
      </w:pPr>
      <w:r>
        <w:rPr>
          <w:rFonts w:cs="Times New Roman" w:ascii="PT Astra Sans" w:hAnsi="PT Astra Sans"/>
          <w:sz w:val="28"/>
          <w:szCs w:val="28"/>
        </w:rPr>
      </w:r>
    </w:p>
    <w:p>
      <w:pPr>
        <w:pStyle w:val="Normal"/>
        <w:spacing w:lineRule="auto" w:line="240" w:before="0" w:after="0"/>
        <w:jc w:val="both"/>
        <w:rPr/>
      </w:pPr>
      <w:r>
        <w:rPr>
          <w:rFonts w:cs="Times New Roman" w:ascii="PT Astra Sans" w:hAnsi="PT Astra Sans"/>
          <w:sz w:val="28"/>
          <w:szCs w:val="28"/>
        </w:rPr>
        <w:tab/>
      </w:r>
      <w:r>
        <w:rPr>
          <w:rFonts w:ascii="PT Astra Sans" w:hAnsi="PT Astra Sans"/>
          <w:sz w:val="28"/>
          <w:szCs w:val="28"/>
        </w:rPr>
        <w:t xml:space="preserve">1. Утвердить прилагаемую муниципальную </w:t>
      </w:r>
      <w:hyperlink r:id="rId2">
        <w:r>
          <w:rPr>
            <w:rStyle w:val="-"/>
            <w:rFonts w:ascii="PT Astra Sans" w:hAnsi="PT Astra Sans"/>
            <w:color w:val="000000"/>
            <w:sz w:val="28"/>
            <w:szCs w:val="28"/>
            <w:u w:val="none"/>
          </w:rPr>
          <w:t>программ</w:t>
        </w:r>
      </w:hyperlink>
      <w:r>
        <w:rPr>
          <w:rFonts w:ascii="PT Astra Sans" w:hAnsi="PT Astra Sans"/>
          <w:sz w:val="28"/>
          <w:szCs w:val="28"/>
        </w:rPr>
        <w:t xml:space="preserve">у </w:t>
      </w:r>
      <w:r>
        <w:rPr>
          <w:rFonts w:ascii="PT Astra Sans" w:hAnsi="PT Astra Sans"/>
          <w:spacing w:val="-9"/>
          <w:sz w:val="28"/>
          <w:szCs w:val="28"/>
        </w:rPr>
        <w:t xml:space="preserve">«Дорожные работы в Агрызском муниципальном районе </w:t>
      </w:r>
      <w:r>
        <w:rPr>
          <w:rFonts w:ascii="PT Astra Sans" w:hAnsi="PT Astra Sans"/>
          <w:sz w:val="28"/>
          <w:szCs w:val="28"/>
        </w:rPr>
        <w:t xml:space="preserve">Республики Татарстан </w:t>
      </w:r>
      <w:r>
        <w:rPr>
          <w:rFonts w:ascii="PT Astra Sans" w:hAnsi="PT Astra Sans"/>
          <w:spacing w:val="-9"/>
          <w:sz w:val="28"/>
          <w:szCs w:val="28"/>
        </w:rPr>
        <w:t>на 2024-2026 годы»</w:t>
      </w:r>
      <w:r>
        <w:rPr>
          <w:rFonts w:ascii="PT Astra Sans" w:hAnsi="PT Astra Sans"/>
          <w:sz w:val="28"/>
          <w:szCs w:val="28"/>
        </w:rPr>
        <w:t>.</w:t>
      </w:r>
    </w:p>
    <w:p>
      <w:pPr>
        <w:pStyle w:val="ConsPlusNonformat"/>
        <w:widowControl/>
        <w:spacing w:lineRule="auto" w:line="240"/>
        <w:jc w:val="both"/>
        <w:rPr>
          <w:rFonts w:ascii="PT Astra Sans" w:hAnsi="PT Astra Sans"/>
        </w:rPr>
      </w:pPr>
      <w:r>
        <w:rPr>
          <w:rFonts w:cs="Times New Roman" w:ascii="PT Astra Sans" w:hAnsi="PT Astra Sans"/>
          <w:sz w:val="28"/>
          <w:szCs w:val="28"/>
        </w:rPr>
        <w:tab/>
        <w:t>2. Утвердить прилагаемый Перечень объектов местного значения, включенных в программу дорожных работ на дорогах общего пользования местного значения Агрызского муниципального района на 2024 год.</w:t>
      </w:r>
    </w:p>
    <w:p>
      <w:pPr>
        <w:pStyle w:val="Normal"/>
        <w:spacing w:lineRule="auto" w:line="240" w:before="0" w:after="0"/>
        <w:jc w:val="both"/>
        <w:rPr>
          <w:rFonts w:ascii="PT Astra Sans" w:hAnsi="PT Astra Sans"/>
        </w:rPr>
      </w:pPr>
      <w:r>
        <w:rPr>
          <w:rFonts w:cs="Times New Roman" w:ascii="PT Astra Sans" w:hAnsi="PT Astra Sans"/>
          <w:sz w:val="28"/>
          <w:szCs w:val="28"/>
        </w:rPr>
        <w:tab/>
      </w:r>
      <w:r>
        <w:rPr>
          <w:rFonts w:ascii="PT Astra Sans" w:hAnsi="PT Astra Sans"/>
          <w:sz w:val="28"/>
          <w:szCs w:val="28"/>
        </w:rPr>
        <w:t>3. Отделу строительства, архитектуры и градостроительства Исполнительного комитета Агрызского муниципального района Республики Татарстан принять меры к исполнению мероприятий, предусмотренных муниципальной программой по настоящему постановлению.</w:t>
      </w:r>
    </w:p>
    <w:p>
      <w:pPr>
        <w:pStyle w:val="Normal"/>
        <w:spacing w:lineRule="auto" w:line="240"/>
        <w:jc w:val="both"/>
        <w:rPr/>
      </w:pPr>
      <w:r>
        <w:rPr>
          <w:rFonts w:ascii="PT Astra Sans" w:hAnsi="PT Astra Sans"/>
          <w:sz w:val="28"/>
          <w:szCs w:val="28"/>
        </w:rPr>
        <w:tab/>
        <w:t xml:space="preserve">4. </w:t>
      </w:r>
      <w:r>
        <w:rPr>
          <w:rStyle w:val="FontStyle41"/>
          <w:rFonts w:ascii="PT Astra Sans" w:hAnsi="PT Astra Sans"/>
          <w:sz w:val="28"/>
          <w:szCs w:val="28"/>
        </w:rPr>
        <w:t>Настоящее постановление опубликовать на портале правовой информации Республики Татарстан (</w:t>
      </w:r>
      <w:hyperlink r:id="rId3">
        <w:r>
          <w:rPr>
            <w:rStyle w:val="-"/>
            <w:rFonts w:ascii="PT Astra Sans" w:hAnsi="PT Astra Sans"/>
            <w:color w:val="000000"/>
            <w:sz w:val="28"/>
            <w:szCs w:val="28"/>
            <w:u w:val="none"/>
            <w:lang w:val="en-US"/>
          </w:rPr>
          <w:t>http</w:t>
        </w:r>
        <w:r>
          <w:rPr>
            <w:rStyle w:val="-"/>
            <w:rFonts w:ascii="PT Astra Sans" w:hAnsi="PT Astra Sans"/>
            <w:color w:val="000000"/>
            <w:sz w:val="28"/>
            <w:szCs w:val="28"/>
            <w:u w:val="none"/>
          </w:rPr>
          <w:t>://</w:t>
        </w:r>
        <w:r>
          <w:rPr>
            <w:rStyle w:val="-"/>
            <w:rFonts w:ascii="PT Astra Sans" w:hAnsi="PT Astra Sans"/>
            <w:color w:val="000000"/>
            <w:sz w:val="28"/>
            <w:szCs w:val="28"/>
            <w:u w:val="none"/>
            <w:lang w:val="en-US"/>
          </w:rPr>
          <w:t>pravo</w:t>
        </w:r>
        <w:r>
          <w:rPr>
            <w:rStyle w:val="-"/>
            <w:rFonts w:ascii="PT Astra Sans" w:hAnsi="PT Astra Sans"/>
            <w:color w:val="000000"/>
            <w:sz w:val="28"/>
            <w:szCs w:val="28"/>
            <w:u w:val="none"/>
          </w:rPr>
          <w:t>.</w:t>
        </w:r>
        <w:r>
          <w:rPr>
            <w:rStyle w:val="-"/>
            <w:rFonts w:ascii="PT Astra Sans" w:hAnsi="PT Astra Sans"/>
            <w:color w:val="000000"/>
            <w:sz w:val="28"/>
            <w:szCs w:val="28"/>
            <w:u w:val="none"/>
            <w:lang w:val="en-US"/>
          </w:rPr>
          <w:t>tatarstan</w:t>
        </w:r>
        <w:r>
          <w:rPr>
            <w:rStyle w:val="-"/>
            <w:rFonts w:ascii="PT Astra Sans" w:hAnsi="PT Astra Sans"/>
            <w:color w:val="000000"/>
            <w:sz w:val="28"/>
            <w:szCs w:val="28"/>
            <w:u w:val="none"/>
          </w:rPr>
          <w:t>.</w:t>
        </w:r>
        <w:r>
          <w:rPr>
            <w:rStyle w:val="-"/>
            <w:rFonts w:ascii="PT Astra Sans" w:hAnsi="PT Astra Sans"/>
            <w:color w:val="000000"/>
            <w:sz w:val="28"/>
            <w:szCs w:val="28"/>
            <w:u w:val="none"/>
            <w:lang w:val="en-US"/>
          </w:rPr>
          <w:t>ru</w:t>
        </w:r>
      </w:hyperlink>
      <w:r>
        <w:rPr>
          <w:rStyle w:val="FontStyle41"/>
          <w:rFonts w:ascii="PT Astra Sans" w:hAnsi="PT Astra Sans"/>
          <w:sz w:val="28"/>
          <w:szCs w:val="28"/>
        </w:rPr>
        <w:t>) и на официальном сайте Агрызского муниципального района в составе портала муниципальных образований Республики Татарстан (</w:t>
      </w:r>
      <w:hyperlink r:id="rId4">
        <w:r>
          <w:rPr>
            <w:rStyle w:val="-"/>
            <w:rFonts w:ascii="PT Astra Sans" w:hAnsi="PT Astra Sans"/>
            <w:color w:val="000000"/>
            <w:sz w:val="28"/>
            <w:szCs w:val="28"/>
            <w:u w:val="none"/>
            <w:lang w:val="en-US"/>
          </w:rPr>
          <w:t>http</w:t>
        </w:r>
        <w:r>
          <w:rPr>
            <w:rStyle w:val="-"/>
            <w:rFonts w:ascii="PT Astra Sans" w:hAnsi="PT Astra Sans"/>
            <w:color w:val="000000"/>
            <w:sz w:val="28"/>
            <w:szCs w:val="28"/>
            <w:u w:val="none"/>
          </w:rPr>
          <w:t>://</w:t>
        </w:r>
        <w:r>
          <w:rPr>
            <w:rStyle w:val="-"/>
            <w:rFonts w:ascii="PT Astra Sans" w:hAnsi="PT Astra Sans"/>
            <w:color w:val="000000"/>
            <w:sz w:val="28"/>
            <w:szCs w:val="28"/>
            <w:u w:val="none"/>
            <w:lang w:val="en-US"/>
          </w:rPr>
          <w:t>agryz</w:t>
        </w:r>
        <w:r>
          <w:rPr>
            <w:rStyle w:val="-"/>
            <w:rFonts w:ascii="PT Astra Sans" w:hAnsi="PT Astra Sans"/>
            <w:color w:val="000000"/>
            <w:sz w:val="28"/>
            <w:szCs w:val="28"/>
            <w:u w:val="none"/>
          </w:rPr>
          <w:t>.</w:t>
        </w:r>
        <w:r>
          <w:rPr>
            <w:rStyle w:val="-"/>
            <w:rFonts w:ascii="PT Astra Sans" w:hAnsi="PT Astra Sans"/>
            <w:color w:val="000000"/>
            <w:sz w:val="28"/>
            <w:szCs w:val="28"/>
            <w:u w:val="none"/>
            <w:lang w:val="en-US"/>
          </w:rPr>
          <w:t>tatarstan</w:t>
        </w:r>
        <w:r>
          <w:rPr>
            <w:rStyle w:val="-"/>
            <w:rFonts w:ascii="PT Astra Sans" w:hAnsi="PT Astra Sans"/>
            <w:color w:val="000000"/>
            <w:sz w:val="28"/>
            <w:szCs w:val="28"/>
            <w:u w:val="none"/>
          </w:rPr>
          <w:t>.</w:t>
        </w:r>
        <w:r>
          <w:rPr>
            <w:rStyle w:val="-"/>
            <w:rFonts w:ascii="PT Astra Sans" w:hAnsi="PT Astra Sans"/>
            <w:color w:val="000000"/>
            <w:sz w:val="28"/>
            <w:szCs w:val="28"/>
            <w:u w:val="none"/>
            <w:lang w:val="en-US"/>
          </w:rPr>
          <w:t>ru</w:t>
        </w:r>
      </w:hyperlink>
      <w:r>
        <w:rPr>
          <w:rStyle w:val="FontStyle41"/>
          <w:rFonts w:ascii="PT Astra Sans" w:hAnsi="PT Astra Sans"/>
          <w:sz w:val="28"/>
          <w:szCs w:val="28"/>
        </w:rPr>
        <w:t>) в информационно-телекоммуникационной сети «Интернет».</w:t>
      </w:r>
    </w:p>
    <w:p>
      <w:pPr>
        <w:pStyle w:val="Normal"/>
        <w:spacing w:lineRule="auto" w:line="240"/>
        <w:jc w:val="both"/>
        <w:rPr>
          <w:rFonts w:ascii="PT Astra Sans" w:hAnsi="PT Astra Sans"/>
        </w:rPr>
      </w:pPr>
      <w:r>
        <w:rPr>
          <w:rFonts w:ascii="PT Astra Sans" w:hAnsi="PT Astra Sans"/>
          <w:sz w:val="28"/>
          <w:szCs w:val="28"/>
        </w:rPr>
        <w:tab/>
        <w:t>5.  Контроль за выполнением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Р.М. Латыпова.</w:t>
      </w:r>
    </w:p>
    <w:p>
      <w:pPr>
        <w:pStyle w:val="Style35"/>
        <w:spacing w:lineRule="auto" w:line="240"/>
        <w:jc w:val="both"/>
        <w:rPr>
          <w:rFonts w:ascii="PT Astra Sans" w:hAnsi="PT Astra Sans" w:cs="Times New Roman"/>
          <w:b/>
          <w:bCs/>
          <w:sz w:val="28"/>
          <w:szCs w:val="28"/>
        </w:rPr>
      </w:pPr>
      <w:r>
        <w:rPr>
          <w:rFonts w:cs="Times New Roman" w:ascii="PT Astra Sans" w:hAnsi="PT Astra Sans"/>
          <w:b/>
          <w:bCs/>
          <w:sz w:val="28"/>
          <w:szCs w:val="28"/>
        </w:rPr>
      </w:r>
    </w:p>
    <w:p>
      <w:pPr>
        <w:pStyle w:val="Style35"/>
        <w:spacing w:lineRule="auto" w:line="240"/>
        <w:jc w:val="both"/>
        <w:rPr>
          <w:rFonts w:ascii="PT Astra Sans" w:hAnsi="PT Astra Sans"/>
        </w:rPr>
      </w:pPr>
      <w:r>
        <w:rPr>
          <w:rFonts w:cs="Times New Roman" w:ascii="PT Astra Sans" w:hAnsi="PT Astra Sans"/>
          <w:b/>
          <w:bCs/>
          <w:sz w:val="28"/>
          <w:szCs w:val="28"/>
        </w:rPr>
        <w:t>Руководитель</w:t>
        <w:tab/>
        <w:tab/>
        <w:tab/>
        <w:tab/>
        <w:tab/>
        <w:tab/>
        <w:tab/>
        <w:t xml:space="preserve">    </w:t>
        <w:tab/>
        <w:t xml:space="preserve">                И.Х.Салихов</w:t>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ans" w:hAnsi="PT Astra Sans"/>
          <w:b/>
          <w:bCs/>
          <w:sz w:val="28"/>
          <w:szCs w:val="28"/>
        </w:rPr>
      </w:pPr>
      <w:r>
        <w:rPr>
          <w:rFonts w:ascii="PT Astra Sans" w:hAnsi="PT Astra Sans"/>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Style35"/>
        <w:spacing w:lineRule="auto" w:line="240"/>
        <w:jc w:val="both"/>
        <w:rPr>
          <w:rFonts w:ascii="PT Astra Serif" w:hAnsi="PT Astra Serif"/>
          <w:b/>
          <w:bCs/>
          <w:sz w:val="28"/>
          <w:szCs w:val="28"/>
        </w:rPr>
      </w:pPr>
      <w:r>
        <w:rPr>
          <w:rFonts w:ascii="PT Astra Serif" w:hAnsi="PT Astra Serif"/>
          <w:b/>
          <w:bCs/>
          <w:sz w:val="28"/>
          <w:szCs w:val="28"/>
        </w:rPr>
      </w:r>
    </w:p>
    <w:p>
      <w:pPr>
        <w:pStyle w:val="Normal"/>
        <w:spacing w:lineRule="auto" w:line="240" w:before="0" w:after="0"/>
        <w:jc w:val="both"/>
        <w:rPr/>
      </w:pPr>
      <w:r>
        <w:rPr>
          <w:rFonts w:cs="Times New Roman" w:ascii="PT Astra Serif" w:hAnsi="PT Astra Serif"/>
          <w:sz w:val="28"/>
          <w:szCs w:val="28"/>
        </w:rPr>
        <w:t xml:space="preserve"> </w:t>
      </w:r>
      <w:r>
        <w:rPr>
          <w:rFonts w:eastAsia="Times New Roman" w:cs="Times New Roman" w:ascii="PT Astra Serif" w:hAnsi="PT Astra Serif"/>
          <w:sz w:val="24"/>
          <w:szCs w:val="24"/>
        </w:rPr>
        <w:t xml:space="preserve"> </w:t>
      </w:r>
      <w:r>
        <w:rPr>
          <w:rFonts w:eastAsia="Times New Roman" w:cs="Times New Roman" w:ascii="PT Astra Serif" w:hAnsi="PT Astra Serif"/>
          <w:sz w:val="24"/>
          <w:szCs w:val="24"/>
        </w:rPr>
        <w:tab/>
        <w:tab/>
        <w:tab/>
        <w:tab/>
        <w:tab/>
        <w:tab/>
        <w:tab/>
        <w:tab/>
      </w:r>
      <w:r>
        <w:rPr>
          <w:rFonts w:cs="Times New Roman" w:ascii="PT Astra Sans" w:hAnsi="PT Astra Sans"/>
          <w:sz w:val="24"/>
          <w:szCs w:val="24"/>
        </w:rPr>
        <w:t xml:space="preserve">Утверждена </w:t>
      </w:r>
    </w:p>
    <w:p>
      <w:pPr>
        <w:pStyle w:val="Normal"/>
        <w:spacing w:lineRule="auto" w:line="240" w:before="0" w:after="0"/>
        <w:jc w:val="both"/>
        <w:rPr>
          <w:rFonts w:ascii="PT Astra Sans" w:hAnsi="PT Astra Sans"/>
          <w:sz w:val="24"/>
          <w:szCs w:val="24"/>
        </w:rPr>
      </w:pPr>
      <w:r>
        <w:rPr>
          <w:rFonts w:eastAsia="Times New Roman" w:ascii="PT Astra Sans" w:hAnsi="PT Astra Sans"/>
          <w:sz w:val="24"/>
          <w:szCs w:val="24"/>
        </w:rPr>
        <w:t xml:space="preserve">   </w:t>
      </w:r>
      <w:r>
        <w:rPr>
          <w:rFonts w:eastAsia="Times New Roman" w:ascii="PT Astra Sans" w:hAnsi="PT Astra Sans"/>
          <w:sz w:val="24"/>
          <w:szCs w:val="24"/>
        </w:rPr>
        <w:tab/>
        <w:tab/>
        <w:tab/>
        <w:tab/>
        <w:tab/>
        <w:tab/>
        <w:tab/>
        <w:tab/>
      </w:r>
      <w:r>
        <w:rPr>
          <w:rFonts w:ascii="PT Astra Sans" w:hAnsi="PT Astra Sans"/>
          <w:sz w:val="24"/>
          <w:szCs w:val="24"/>
        </w:rPr>
        <w:t xml:space="preserve">постановлением </w:t>
      </w:r>
    </w:p>
    <w:p>
      <w:pPr>
        <w:pStyle w:val="Normal"/>
        <w:spacing w:lineRule="auto" w:line="240" w:before="0" w:after="0"/>
        <w:jc w:val="both"/>
        <w:rPr>
          <w:rFonts w:ascii="PT Astra Sans" w:hAnsi="PT Astra Sans"/>
          <w:sz w:val="24"/>
          <w:szCs w:val="24"/>
        </w:rPr>
      </w:pPr>
      <w:r>
        <w:rPr>
          <w:rFonts w:eastAsia="Times New Roman" w:ascii="PT Astra Sans" w:hAnsi="PT Astra Sans"/>
          <w:sz w:val="24"/>
          <w:szCs w:val="24"/>
        </w:rPr>
        <w:t xml:space="preserve">   </w:t>
      </w:r>
      <w:r>
        <w:rPr>
          <w:rFonts w:eastAsia="Times New Roman" w:ascii="PT Astra Sans" w:hAnsi="PT Astra Sans"/>
          <w:sz w:val="24"/>
          <w:szCs w:val="24"/>
        </w:rPr>
        <w:tab/>
        <w:tab/>
        <w:tab/>
        <w:tab/>
        <w:tab/>
        <w:tab/>
        <w:tab/>
        <w:tab/>
      </w:r>
      <w:r>
        <w:rPr>
          <w:rFonts w:ascii="PT Astra Sans" w:hAnsi="PT Astra Sans"/>
          <w:sz w:val="24"/>
          <w:szCs w:val="24"/>
        </w:rPr>
        <w:t>Исполнительного комитета</w:t>
      </w:r>
    </w:p>
    <w:p>
      <w:pPr>
        <w:pStyle w:val="Normal"/>
        <w:spacing w:lineRule="auto" w:line="240" w:before="0" w:after="0"/>
        <w:jc w:val="both"/>
        <w:rPr>
          <w:rFonts w:ascii="PT Astra Sans" w:hAnsi="PT Astra Sans"/>
          <w:sz w:val="24"/>
          <w:szCs w:val="24"/>
        </w:rPr>
      </w:pPr>
      <w:r>
        <w:rPr>
          <w:rFonts w:eastAsia="Times New Roman" w:ascii="PT Astra Sans" w:hAnsi="PT Astra Sans"/>
          <w:sz w:val="24"/>
          <w:szCs w:val="24"/>
        </w:rPr>
        <w:t xml:space="preserve">   </w:t>
      </w:r>
      <w:r>
        <w:rPr>
          <w:rFonts w:eastAsia="Times New Roman" w:ascii="PT Astra Sans" w:hAnsi="PT Astra Sans"/>
          <w:sz w:val="24"/>
          <w:szCs w:val="24"/>
        </w:rPr>
        <w:tab/>
        <w:tab/>
        <w:tab/>
        <w:tab/>
        <w:tab/>
        <w:tab/>
        <w:tab/>
        <w:tab/>
      </w:r>
      <w:r>
        <w:rPr>
          <w:rFonts w:ascii="PT Astra Sans" w:hAnsi="PT Astra Sans"/>
          <w:sz w:val="24"/>
          <w:szCs w:val="24"/>
        </w:rPr>
        <w:t>Агрызского муниципального района</w:t>
      </w:r>
    </w:p>
    <w:p>
      <w:pPr>
        <w:pStyle w:val="Normal"/>
        <w:spacing w:lineRule="auto" w:line="240" w:before="0" w:after="0"/>
        <w:jc w:val="both"/>
        <w:rPr>
          <w:rFonts w:ascii="PT Astra Sans" w:hAnsi="PT Astra Sans"/>
          <w:sz w:val="24"/>
          <w:szCs w:val="24"/>
        </w:rPr>
      </w:pPr>
      <w:r>
        <w:rPr>
          <w:rFonts w:eastAsia="Times New Roman" w:ascii="PT Astra Sans" w:hAnsi="PT Astra Sans"/>
          <w:sz w:val="24"/>
          <w:szCs w:val="24"/>
        </w:rPr>
        <w:t xml:space="preserve">   </w:t>
      </w:r>
      <w:r>
        <w:rPr>
          <w:rFonts w:eastAsia="Times New Roman" w:ascii="PT Astra Sans" w:hAnsi="PT Astra Sans"/>
          <w:sz w:val="24"/>
          <w:szCs w:val="24"/>
        </w:rPr>
        <w:tab/>
        <w:tab/>
        <w:tab/>
        <w:tab/>
        <w:tab/>
        <w:tab/>
        <w:tab/>
        <w:tab/>
      </w:r>
      <w:r>
        <w:rPr>
          <w:rFonts w:ascii="PT Astra Sans" w:hAnsi="PT Astra Sans"/>
          <w:sz w:val="24"/>
          <w:szCs w:val="24"/>
        </w:rPr>
        <w:t>Республики Татарстан</w:t>
      </w:r>
    </w:p>
    <w:p>
      <w:pPr>
        <w:pStyle w:val="Normal"/>
        <w:spacing w:lineRule="auto" w:line="240" w:before="0" w:after="0"/>
        <w:jc w:val="both"/>
        <w:rPr>
          <w:rFonts w:ascii="PT Astra Sans" w:hAnsi="PT Astra Sans"/>
          <w:sz w:val="24"/>
          <w:szCs w:val="24"/>
        </w:rPr>
      </w:pPr>
      <w:r>
        <w:rPr>
          <w:rFonts w:eastAsia="Times New Roman" w:ascii="PT Astra Sans" w:hAnsi="PT Astra Sans"/>
          <w:sz w:val="24"/>
          <w:szCs w:val="24"/>
        </w:rPr>
        <w:t xml:space="preserve">   </w:t>
      </w:r>
      <w:r>
        <w:rPr>
          <w:rFonts w:eastAsia="Times New Roman" w:ascii="PT Astra Sans" w:hAnsi="PT Astra Sans"/>
          <w:sz w:val="24"/>
          <w:szCs w:val="24"/>
        </w:rPr>
        <w:tab/>
        <w:tab/>
        <w:tab/>
        <w:tab/>
        <w:tab/>
        <w:tab/>
        <w:tab/>
        <w:tab/>
      </w:r>
      <w:r>
        <w:rPr>
          <w:rFonts w:ascii="PT Astra Sans" w:hAnsi="PT Astra Sans"/>
          <w:sz w:val="24"/>
          <w:szCs w:val="24"/>
        </w:rPr>
        <w:t>от 29.07.2024 № 209</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Муниципальная программа </w:t>
      </w:r>
    </w:p>
    <w:p>
      <w:pPr>
        <w:pStyle w:val="Normal"/>
        <w:spacing w:lineRule="auto" w:line="240" w:before="0" w:after="0"/>
        <w:jc w:val="center"/>
        <w:rPr>
          <w:rFonts w:ascii="PT Astra Sans" w:hAnsi="PT Astra Sans"/>
          <w:sz w:val="24"/>
          <w:szCs w:val="24"/>
        </w:rPr>
      </w:pPr>
      <w:r>
        <w:rPr>
          <w:rFonts w:ascii="PT Astra Sans" w:hAnsi="PT Astra Sans"/>
          <w:sz w:val="24"/>
          <w:szCs w:val="24"/>
        </w:rPr>
        <w:t>«</w:t>
      </w:r>
      <w:r>
        <w:rPr>
          <w:rFonts w:ascii="PT Astra Sans" w:hAnsi="PT Astra Sans"/>
          <w:spacing w:val="-9"/>
          <w:sz w:val="24"/>
          <w:szCs w:val="24"/>
        </w:rPr>
        <w:t>Дорожные работы в Агрызском муниципальном районе на 2024-2026 годы</w:t>
      </w:r>
      <w:r>
        <w:rPr>
          <w:rFonts w:ascii="PT Astra Sans" w:hAnsi="PT Astra Sans"/>
          <w:sz w:val="24"/>
          <w:szCs w:val="24"/>
        </w:rPr>
        <w:t>»</w:t>
      </w:r>
    </w:p>
    <w:p>
      <w:pPr>
        <w:pStyle w:val="Normal"/>
        <w:spacing w:lineRule="auto" w:line="240" w:before="0" w:after="0"/>
        <w:jc w:val="center"/>
        <w:rPr>
          <w:rFonts w:ascii="PT Astra Sans" w:hAnsi="PT Astra Sans"/>
          <w:sz w:val="24"/>
          <w:szCs w:val="24"/>
        </w:rPr>
      </w:pPr>
      <w:r>
        <w:rPr>
          <w:rFonts w:ascii="PT Astra Sans" w:hAnsi="PT Astra Sans"/>
          <w:sz w:val="24"/>
          <w:szCs w:val="24"/>
        </w:rPr>
      </w:r>
    </w:p>
    <w:p>
      <w:pPr>
        <w:pStyle w:val="Normal"/>
        <w:spacing w:lineRule="auto" w:line="240"/>
        <w:jc w:val="center"/>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I</w:t>
      </w:r>
      <w:r>
        <w:rPr>
          <w:rFonts w:ascii="PT Astra Sans" w:hAnsi="PT Astra Sans"/>
          <w:sz w:val="24"/>
          <w:szCs w:val="24"/>
        </w:rPr>
        <w:t xml:space="preserve">. ПАСПОРТ МУНИЦИПАЛЬНОЙ ПРОГРАММЫ </w:t>
      </w:r>
    </w:p>
    <w:tbl>
      <w:tblPr>
        <w:tblW w:w="10080" w:type="dxa"/>
        <w:jc w:val="left"/>
        <w:tblInd w:w="501" w:type="dxa"/>
        <w:tblLayout w:type="fixed"/>
        <w:tblCellMar>
          <w:top w:w="0" w:type="dxa"/>
          <w:left w:w="108" w:type="dxa"/>
          <w:bottom w:w="0" w:type="dxa"/>
          <w:right w:w="108" w:type="dxa"/>
        </w:tblCellMar>
      </w:tblPr>
      <w:tblGrid>
        <w:gridCol w:w="3570"/>
        <w:gridCol w:w="6509"/>
      </w:tblGrid>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Наименование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Муниципальная программа «</w:t>
            </w:r>
            <w:r>
              <w:rPr>
                <w:rFonts w:ascii="PT Astra Sans" w:hAnsi="PT Astra Sans"/>
                <w:spacing w:val="-9"/>
                <w:sz w:val="24"/>
                <w:szCs w:val="24"/>
              </w:rPr>
              <w:t xml:space="preserve">Дорожные работы в Агрызском муниципальном районе </w:t>
            </w:r>
            <w:r>
              <w:rPr>
                <w:rFonts w:ascii="PT Astra Sans" w:hAnsi="PT Astra Sans"/>
                <w:sz w:val="24"/>
                <w:szCs w:val="24"/>
              </w:rPr>
              <w:t xml:space="preserve">Республики Татарстан </w:t>
            </w:r>
            <w:r>
              <w:rPr>
                <w:rFonts w:ascii="PT Astra Sans" w:hAnsi="PT Astra Sans"/>
                <w:spacing w:val="-9"/>
                <w:sz w:val="24"/>
                <w:szCs w:val="24"/>
              </w:rPr>
              <w:t>на 2024-2026 годы</w:t>
            </w:r>
            <w:r>
              <w:rPr>
                <w:rFonts w:ascii="PT Astra Sans" w:hAnsi="PT Astra Sans"/>
                <w:sz w:val="24"/>
                <w:szCs w:val="24"/>
              </w:rPr>
              <w:t>»</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Основание для разработки</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ascii="PT Astra Sans" w:hAnsi="PT Astra Sans"/>
                <w:sz w:val="24"/>
                <w:szCs w:val="24"/>
              </w:rPr>
              <w:t xml:space="preserve">1. </w:t>
            </w:r>
            <w:hyperlink r:id="rId5">
              <w:r>
                <w:rPr>
                  <w:rStyle w:val="-"/>
                  <w:rFonts w:ascii="PT Astra Sans" w:hAnsi="PT Astra Sans"/>
                  <w:color w:val="000000"/>
                  <w:sz w:val="24"/>
                  <w:szCs w:val="24"/>
                  <w:u w:val="none"/>
                </w:rPr>
                <w:t>Бюджетный кодекс Российской Федерации</w:t>
              </w:r>
            </w:hyperlink>
            <w:r>
              <w:rPr>
                <w:rFonts w:ascii="PT Astra Sans" w:hAnsi="PT Astra Sans"/>
                <w:sz w:val="24"/>
                <w:szCs w:val="24"/>
              </w:rPr>
              <w:t>.</w:t>
            </w:r>
          </w:p>
          <w:p>
            <w:pPr>
              <w:pStyle w:val="Normal"/>
              <w:widowControl w:val="false"/>
              <w:spacing w:lineRule="auto" w:line="240" w:before="0" w:after="0"/>
              <w:jc w:val="both"/>
              <w:rPr/>
            </w:pPr>
            <w:r>
              <w:rPr>
                <w:rFonts w:ascii="PT Astra Sans" w:hAnsi="PT Astra Sans"/>
                <w:sz w:val="24"/>
                <w:szCs w:val="24"/>
              </w:rPr>
              <w:t xml:space="preserve">2. </w:t>
            </w:r>
            <w:hyperlink r:id="rId6">
              <w:r>
                <w:rPr>
                  <w:rStyle w:val="-"/>
                  <w:rFonts w:ascii="PT Astra Sans" w:hAnsi="PT Astra Sans"/>
                  <w:color w:val="000000"/>
                  <w:sz w:val="24"/>
                  <w:szCs w:val="24"/>
                  <w:u w:val="none"/>
                </w:rPr>
                <w:t>Федеральный закон от 06.10.2003 № 131-ФЗ "Об общих принципах организации местного самоуправления в Российской Федерации"</w:t>
              </w:r>
            </w:hyperlink>
            <w:r>
              <w:rPr>
                <w:rFonts w:ascii="PT Astra Sans" w:hAnsi="PT Astra Sans"/>
                <w:sz w:val="24"/>
                <w:szCs w:val="24"/>
              </w:rPr>
              <w:t>.</w:t>
            </w:r>
          </w:p>
          <w:p>
            <w:pPr>
              <w:pStyle w:val="Normal"/>
              <w:widowControl w:val="false"/>
              <w:spacing w:lineRule="auto" w:line="240" w:before="0" w:after="0"/>
              <w:jc w:val="both"/>
              <w:rPr/>
            </w:pPr>
            <w:r>
              <w:rPr>
                <w:rFonts w:ascii="PT Astra Sans" w:hAnsi="PT Astra Sans"/>
                <w:sz w:val="24"/>
                <w:szCs w:val="24"/>
              </w:rPr>
              <w:t xml:space="preserve">3. </w:t>
            </w:r>
            <w:hyperlink r:id="rId7">
              <w:r>
                <w:rPr>
                  <w:rStyle w:val="-"/>
                  <w:rFonts w:ascii="PT Astra Sans" w:hAnsi="PT Astra Sans"/>
                  <w:color w:val="000000"/>
                  <w:sz w:val="24"/>
                  <w:szCs w:val="24"/>
                  <w:u w:val="none"/>
                </w:rPr>
                <w:t>Бюджетный Кодекс</w:t>
              </w:r>
            </w:hyperlink>
            <w:r>
              <w:rPr>
                <w:rFonts w:ascii="PT Astra Sans" w:hAnsi="PT Astra Sans"/>
                <w:sz w:val="24"/>
                <w:szCs w:val="24"/>
              </w:rPr>
              <w:t xml:space="preserve"> Республики Татарстан.</w:t>
            </w:r>
          </w:p>
          <w:p>
            <w:pPr>
              <w:pStyle w:val="Normal"/>
              <w:widowControl w:val="false"/>
              <w:spacing w:lineRule="auto" w:line="240" w:before="0" w:after="0"/>
              <w:jc w:val="both"/>
              <w:rPr/>
            </w:pPr>
            <w:r>
              <w:rPr>
                <w:rFonts w:ascii="PT Astra Sans" w:hAnsi="PT Astra Sans"/>
                <w:sz w:val="24"/>
                <w:szCs w:val="24"/>
              </w:rPr>
              <w:t xml:space="preserve">4. Закон Республики Татарстан </w:t>
            </w:r>
            <w:hyperlink r:id="rId8">
              <w:r>
                <w:rPr>
                  <w:rStyle w:val="-"/>
                  <w:rFonts w:ascii="PT Astra Sans" w:hAnsi="PT Astra Sans"/>
                  <w:color w:val="000000"/>
                  <w:sz w:val="24"/>
                  <w:szCs w:val="24"/>
                  <w:u w:val="none"/>
                </w:rPr>
                <w:t xml:space="preserve">от 28.11.2023 № 116-ЗРТ </w:t>
              </w:r>
              <w:r>
                <w:rPr>
                  <w:rStyle w:val="-"/>
                  <w:rFonts w:ascii="PT Astra Sans" w:hAnsi="PT Astra Sans"/>
                  <w:sz w:val="24"/>
                  <w:szCs w:val="24"/>
                </w:rPr>
                <w:br/>
              </w:r>
              <w:r>
                <w:rPr>
                  <w:rStyle w:val="-"/>
                  <w:rFonts w:ascii="PT Astra Sans" w:hAnsi="PT Astra Sans"/>
                  <w:color w:val="000000"/>
                  <w:sz w:val="24"/>
                  <w:szCs w:val="24"/>
                  <w:u w:val="none"/>
                </w:rPr>
                <w:t>"О бюджете Республики Татарстан на 2024 год и на плановый период 2025 и 2026 годов"</w:t>
              </w:r>
            </w:hyperlink>
            <w:r>
              <w:rPr>
                <w:rFonts w:ascii="PT Astra Sans" w:hAnsi="PT Astra Sans"/>
                <w:sz w:val="24"/>
                <w:szCs w:val="24"/>
              </w:rPr>
              <w:t>.</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5. Программа дорожных работ Республики Татарстан на 2024 г.</w:t>
            </w:r>
          </w:p>
          <w:p>
            <w:pPr>
              <w:pStyle w:val="Normal"/>
              <w:widowControl w:val="false"/>
              <w:spacing w:lineRule="auto" w:line="240" w:before="0" w:after="0"/>
              <w:jc w:val="both"/>
              <w:rPr/>
            </w:pPr>
            <w:r>
              <w:rPr>
                <w:rFonts w:ascii="PT Astra Sans" w:hAnsi="PT Astra Sans"/>
                <w:sz w:val="24"/>
                <w:szCs w:val="24"/>
              </w:rPr>
              <w:t>(</w:t>
            </w:r>
            <w:hyperlink r:id="rId9">
              <w:r>
                <w:rPr>
                  <w:rStyle w:val="-"/>
                  <w:rFonts w:ascii="PT Astra Sans" w:hAnsi="PT Astra Sans"/>
                  <w:color w:val="000000"/>
                  <w:sz w:val="24"/>
                  <w:szCs w:val="24"/>
                  <w:u w:val="none"/>
                </w:rPr>
                <w:t>Приложение</w:t>
              </w:r>
            </w:hyperlink>
            <w:r>
              <w:rPr>
                <w:rFonts w:ascii="PT Astra Sans" w:hAnsi="PT Astra Sans"/>
                <w:sz w:val="24"/>
                <w:szCs w:val="24"/>
              </w:rPr>
              <w:t xml:space="preserve"> к </w:t>
            </w:r>
            <w:hyperlink r:id="rId10">
              <w:r>
                <w:rPr>
                  <w:rStyle w:val="-"/>
                  <w:rFonts w:ascii="PT Astra Sans" w:hAnsi="PT Astra Sans"/>
                  <w:color w:val="000000"/>
                  <w:sz w:val="24"/>
                  <w:szCs w:val="24"/>
                  <w:u w:val="none"/>
                </w:rPr>
                <w:t>постановлению Кабинета Министров Республики Татарстан от 25.01.2024 № 31</w:t>
              </w:r>
            </w:hyperlink>
            <w:r>
              <w:rPr>
                <w:rFonts w:ascii="PT Astra Sans" w:hAnsi="PT Astra Sans"/>
                <w:sz w:val="24"/>
                <w:szCs w:val="24"/>
              </w:rPr>
              <w:t xml:space="preserve"> "О дорожных работах на дорогах общего пользования Республики Татарстан на 2024 год.</w:t>
            </w:r>
          </w:p>
          <w:p>
            <w:pPr>
              <w:pStyle w:val="Normal"/>
              <w:widowControl w:val="false"/>
              <w:spacing w:lineRule="auto" w:line="240" w:before="0" w:after="0"/>
              <w:jc w:val="both"/>
              <w:rPr/>
            </w:pPr>
            <w:r>
              <w:rPr>
                <w:rFonts w:ascii="PT Astra Sans" w:hAnsi="PT Astra Sans"/>
                <w:sz w:val="24"/>
                <w:szCs w:val="24"/>
              </w:rPr>
              <w:t xml:space="preserve">6. Бюджет </w:t>
            </w:r>
            <w:r>
              <w:rPr>
                <w:rStyle w:val="Match"/>
                <w:rFonts w:ascii="PT Astra Sans" w:hAnsi="PT Astra Sans"/>
                <w:sz w:val="24"/>
                <w:szCs w:val="24"/>
              </w:rPr>
              <w:t>Агрызского</w:t>
            </w:r>
            <w:r>
              <w:rPr>
                <w:rFonts w:ascii="PT Astra Sans" w:hAnsi="PT Astra Sans"/>
                <w:sz w:val="24"/>
                <w:szCs w:val="24"/>
              </w:rPr>
              <w:t xml:space="preserve"> муниципального района на 2024 год и на плановый период 2025 и 2026 годов.</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Координаторы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 Министерство финансов Республики Татарстан.</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 Министерство транспорта и дорожного хозяйства Республики Татарстан.</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3. Исполнительный комитет Агрызского муниципального района Республики Татарстан.</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Заказчик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Исполнительный комитет Агрызского муниципального района Республики Татарстан</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Разработчик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Отдел строительства, архитектуры и градостроительства Исполнительного комитета Агрызского муниципального района Республики Татарстан</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Цели и задачи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 Обеспечение дорожной деятельности в отношении автомобильных дорог общего пользования местного значения, капитального ремонта и ремонта дворовых территорий многоквартирных домов, проездов к дворовым территориям многоквартирных домов населенных пунктов Агрызского муниципального района.</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 Приведение в нормативное состояние дорожно-уличной сети населенных пунктов Агрызского муниципального района путем строительства, реконструкции и ремонта дорог.</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3. Реализация мероприятий по обеспечению безопасности дорожного движения на автомобильных дорогах общего пользования местного значения.</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Сроки реализации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2024 – 2026 годы</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Структура Программы, основных направлений и мероприятий</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паспорт муниципальной программы «</w:t>
            </w:r>
            <w:r>
              <w:rPr>
                <w:rFonts w:ascii="PT Astra Sans" w:hAnsi="PT Astra Sans"/>
                <w:spacing w:val="-9"/>
                <w:sz w:val="24"/>
                <w:szCs w:val="24"/>
              </w:rPr>
              <w:t>Дорожные работы в Агрызском муниципальном районе на 2024-2026 годы</w:t>
            </w:r>
            <w:r>
              <w:rPr>
                <w:rFonts w:ascii="PT Astra Sans" w:hAnsi="PT Astra Sans"/>
                <w:sz w:val="24"/>
                <w:szCs w:val="24"/>
              </w:rPr>
              <w:t>»;</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I</w:t>
            </w:r>
            <w:r>
              <w:rPr>
                <w:rFonts w:ascii="PT Astra Sans" w:hAnsi="PT Astra Sans"/>
                <w:sz w:val="24"/>
                <w:szCs w:val="24"/>
              </w:rPr>
              <w:t>. Содержание проблемы, анализ причин ее возникновения и обоснование целесообразности и необходимости решения проблемы;</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II</w:t>
            </w:r>
            <w:r>
              <w:rPr>
                <w:rFonts w:ascii="PT Astra Sans" w:hAnsi="PT Astra Sans"/>
                <w:sz w:val="24"/>
                <w:szCs w:val="24"/>
              </w:rPr>
              <w:t>. Основные цели и задачи, сроки и этапы реализации, целевые показатели Программы;</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раздел </w:t>
            </w:r>
            <w:r>
              <w:rPr>
                <w:rFonts w:ascii="PT Astra Sans" w:hAnsi="PT Astra Sans"/>
                <w:sz w:val="24"/>
                <w:szCs w:val="24"/>
                <w:lang w:val="en-US"/>
              </w:rPr>
              <w:t>III</w:t>
            </w:r>
            <w:r>
              <w:rPr>
                <w:rFonts w:ascii="PT Astra Sans" w:hAnsi="PT Astra Sans"/>
                <w:sz w:val="24"/>
                <w:szCs w:val="24"/>
              </w:rPr>
              <w:t>. Система программных мероприятий, ресурсное обеспечение, сроки и источники финансирования;</w:t>
            </w:r>
          </w:p>
          <w:p>
            <w:pPr>
              <w:pStyle w:val="Normal"/>
              <w:widowControl w:val="false"/>
              <w:suppressAutoHyphens w:val="true"/>
              <w:bidi w:val="0"/>
              <w:spacing w:lineRule="auto" w:line="240" w:before="0" w:after="0"/>
              <w:ind w:left="113" w:right="283" w:hanging="0"/>
              <w:jc w:val="both"/>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IV</w:t>
            </w:r>
            <w:r>
              <w:rPr>
                <w:rFonts w:ascii="PT Astra Sans" w:hAnsi="PT Astra Sans"/>
                <w:sz w:val="24"/>
                <w:szCs w:val="24"/>
              </w:rPr>
              <w:t>. Нормативное обеспечение Программы;</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раздел </w:t>
            </w:r>
            <w:r>
              <w:rPr>
                <w:rFonts w:ascii="PT Astra Sans" w:hAnsi="PT Astra Sans"/>
                <w:sz w:val="24"/>
                <w:szCs w:val="24"/>
                <w:lang w:val="en-US"/>
              </w:rPr>
              <w:t>V</w:t>
            </w:r>
            <w:r>
              <w:rPr>
                <w:rFonts w:ascii="PT Astra Sans" w:hAnsi="PT Astra Sans"/>
                <w:sz w:val="24"/>
                <w:szCs w:val="24"/>
              </w:rPr>
              <w:t>. Механизм реализации, организация управления и контроль за ходом реализации Программы;</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раздел </w:t>
            </w:r>
            <w:r>
              <w:rPr>
                <w:rFonts w:ascii="PT Astra Sans" w:hAnsi="PT Astra Sans"/>
                <w:sz w:val="24"/>
                <w:szCs w:val="24"/>
                <w:lang w:val="en-US"/>
              </w:rPr>
              <w:t>VI</w:t>
            </w:r>
            <w:r>
              <w:rPr>
                <w:rFonts w:ascii="PT Astra Sans" w:hAnsi="PT Astra Sans"/>
                <w:sz w:val="24"/>
                <w:szCs w:val="24"/>
              </w:rPr>
              <w:t>. Оценка эффективности реализации; Программы.</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Мероприятия Программы:</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мероприятия по капитальному ремонту автомобильных дорог общего пользования местного значения;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мероприятия по подготовке проектной документации на капитальный ремонт автомобильных дорог общего пользования местного значения;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мероприятия по ремонту внутриквартальных проездов;</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мероприятия по подготовке проектной документации на ремонт внутриквартальных проездов</w:t>
            </w:r>
          </w:p>
        </w:tc>
      </w:tr>
      <w:tr>
        <w:trPr>
          <w:trHeight w:val="689" w:hRule="atLeast"/>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Исполнители 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Отдел строительства, жилищно-коммунального хозяйства, архитектуры и градостроительства Исполнительного комитета Агрызского муниципального района Республики Татарстан</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Объемы и источники финансирования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Программы</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общий объем финансирования Программы составляет 82,116354 млн. рублей:</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2024 год – 31016,354 тыс. рублей;</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2025 год – 25500,0 тыс. рублей;</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2026 год – 25600,0 тыс. рублей</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Источники финансирования: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 Акцизы на автомобильный и прямогонный бензин, дизельное топливо, моторные масла для дизельных, карбюраторных и инжекторных двигателей, производимые на территории Российской Федерации.</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 Поступления в виде субсидий из бюджета Республики Татарстан (Вариант источника финансирования).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3. Поступления от физических и юридических лиц, в том числе добровольных пожертвований (Вариант источника финансирования).</w:t>
            </w:r>
          </w:p>
        </w:tc>
      </w:tr>
      <w:tr>
        <w:trPr/>
        <w:tc>
          <w:tcPr>
            <w:tcW w:w="3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Ожидаемые конечные результаты реализации Программы (целевые показатели)</w:t>
            </w:r>
          </w:p>
        </w:tc>
        <w:tc>
          <w:tcPr>
            <w:tcW w:w="65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 Повышение уровня благополучия населения.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 Повышение безопасности дорожного движения.</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3. Повышение инвестиционной привлекательности района.</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4. Социально-экономическое развитие хозяйствующих субъектов и муниципального района в целом.</w:t>
            </w:r>
          </w:p>
        </w:tc>
      </w:tr>
    </w:tbl>
    <w:p>
      <w:pPr>
        <w:sectPr>
          <w:type w:val="nextPage"/>
          <w:pgSz w:w="11906" w:h="16838"/>
          <w:pgMar w:left="1134" w:right="701" w:gutter="0" w:header="0" w:top="806" w:footer="0" w:bottom="1135"/>
          <w:pgNumType w:fmt="decimal"/>
          <w:formProt w:val="false"/>
          <w:textDirection w:val="lrTb"/>
          <w:docGrid w:type="default" w:linePitch="360" w:charSpace="0"/>
        </w:sectPr>
        <w:pStyle w:val="Normal"/>
        <w:rPr>
          <w:rFonts w:ascii="PT Astra Sans" w:hAnsi="PT Astra Sans"/>
          <w:sz w:val="24"/>
          <w:szCs w:val="24"/>
        </w:rPr>
      </w:pPr>
      <w:r>
        <w:rPr>
          <w:rFonts w:ascii="PT Astra Sans" w:hAnsi="PT Astra Sans"/>
          <w:sz w:val="24"/>
          <w:szCs w:val="24"/>
        </w:rPr>
      </w:r>
    </w:p>
    <w:p>
      <w:pPr>
        <w:pStyle w:val="Normal"/>
        <w:spacing w:lineRule="auto" w:line="240" w:before="0" w:after="0"/>
        <w:jc w:val="center"/>
        <w:rPr>
          <w:rFonts w:ascii="PT Astra Sans" w:hAnsi="PT Astra Sans"/>
          <w:sz w:val="24"/>
          <w:szCs w:val="24"/>
        </w:rPr>
      </w:pPr>
      <w:r>
        <w:rPr>
          <w:rFonts w:cs="Times New Roman" w:ascii="PT Astra Sans" w:hAnsi="PT Astra Sans"/>
          <w:sz w:val="24"/>
          <w:szCs w:val="24"/>
        </w:rPr>
        <w:t xml:space="preserve">Раздел </w:t>
      </w:r>
      <w:r>
        <w:rPr>
          <w:rFonts w:cs="Times New Roman" w:ascii="PT Astra Sans" w:hAnsi="PT Astra Sans"/>
          <w:sz w:val="24"/>
          <w:szCs w:val="24"/>
          <w:lang w:val="en-US"/>
        </w:rPr>
        <w:t>II</w:t>
      </w:r>
      <w:r>
        <w:rPr>
          <w:rFonts w:cs="Times New Roman" w:ascii="PT Astra Sans" w:hAnsi="PT Astra Sans"/>
          <w:sz w:val="24"/>
          <w:szCs w:val="24"/>
        </w:rPr>
        <w:t>.</w:t>
      </w:r>
    </w:p>
    <w:p>
      <w:pPr>
        <w:pStyle w:val="Normal"/>
        <w:spacing w:lineRule="auto" w:line="240" w:before="0" w:after="0"/>
        <w:jc w:val="center"/>
        <w:rPr>
          <w:rFonts w:ascii="PT Astra Sans" w:hAnsi="PT Astra Sans"/>
          <w:sz w:val="24"/>
          <w:szCs w:val="24"/>
        </w:rPr>
      </w:pPr>
      <w:r>
        <w:rPr>
          <w:rFonts w:ascii="PT Astra Sans" w:hAnsi="PT Astra Sans"/>
          <w:sz w:val="24"/>
          <w:szCs w:val="24"/>
        </w:rPr>
        <w:t>СОДЕРЖАНИЕ ПРОБЛЕМЫ И ОБОСНОВАНИЕ</w:t>
      </w:r>
    </w:p>
    <w:p>
      <w:pPr>
        <w:pStyle w:val="Normal"/>
        <w:spacing w:lineRule="auto" w:line="240" w:before="0" w:after="0"/>
        <w:jc w:val="center"/>
        <w:rPr>
          <w:rFonts w:ascii="PT Astra Sans" w:hAnsi="PT Astra Sans"/>
          <w:sz w:val="24"/>
          <w:szCs w:val="24"/>
        </w:rPr>
      </w:pPr>
      <w:r>
        <w:rPr>
          <w:rFonts w:ascii="PT Astra Sans" w:hAnsi="PT Astra Sans"/>
          <w:sz w:val="24"/>
          <w:szCs w:val="24"/>
        </w:rPr>
        <w:t>НЕОБХОДИМОСТИ ЕЕ РЕШЕНИЯ ПРОГРАММНЫМИ МЕТОДАМИ</w:t>
      </w:r>
    </w:p>
    <w:p>
      <w:pPr>
        <w:pStyle w:val="Normal"/>
        <w:spacing w:lineRule="auto" w:line="240" w:before="0" w:after="0"/>
        <w:jc w:val="center"/>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cs="Times New Roman" w:ascii="PT Astra Sans" w:hAnsi="PT Astra Sans"/>
          <w:sz w:val="24"/>
          <w:szCs w:val="24"/>
        </w:rPr>
        <w:t xml:space="preserve">2.1. </w:t>
      </w:r>
      <w:r>
        <w:rPr>
          <w:rFonts w:cs="Times New Roman" w:ascii="PT Astra Sans" w:hAnsi="PT Astra Sans"/>
          <w:bCs/>
          <w:sz w:val="24"/>
          <w:szCs w:val="24"/>
        </w:rPr>
        <w:t>Анализ состояния и проблемы развития дорожного хозяйства</w:t>
      </w:r>
    </w:p>
    <w:p>
      <w:pPr>
        <w:pStyle w:val="Normal"/>
        <w:spacing w:lineRule="auto" w:line="240"/>
        <w:jc w:val="both"/>
        <w:rPr>
          <w:rFonts w:ascii="PT Astra Sans" w:hAnsi="PT Astra Sans"/>
          <w:sz w:val="24"/>
          <w:szCs w:val="24"/>
        </w:rPr>
      </w:pPr>
      <w:r>
        <w:rPr>
          <w:rFonts w:ascii="PT Astra Sans" w:hAnsi="PT Astra Sans"/>
          <w:sz w:val="24"/>
          <w:szCs w:val="24"/>
        </w:rPr>
        <w:t>В Агрызском муниципальном районе 72 населенных пункта, в том числе административный центр - город Агрыз и 71 сельских населенных пунктов. Все населенные пункты района связаны между собой автомобильными дорогами общего пользования, общая протяженность которых составляет 434,17 км, из них 314,89 км дорожно-уличной сети. По указанным дорогам проходят 7 автобусных маршрутов общего пользования в пригородном и междугородном сообщении и 20 школьных автобусных маршрута.</w:t>
      </w:r>
    </w:p>
    <w:p>
      <w:pPr>
        <w:pStyle w:val="Normal"/>
        <w:spacing w:lineRule="auto" w:line="240"/>
        <w:jc w:val="both"/>
        <w:rPr>
          <w:rFonts w:ascii="PT Astra Sans" w:hAnsi="PT Astra Sans"/>
          <w:sz w:val="24"/>
          <w:szCs w:val="24"/>
        </w:rPr>
      </w:pPr>
      <w:r>
        <w:rPr>
          <w:rFonts w:ascii="PT Astra Sans" w:hAnsi="PT Astra Sans"/>
          <w:sz w:val="24"/>
          <w:szCs w:val="24"/>
        </w:rPr>
        <w:t>Доля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 по состоянию на 01.01.2024 составляет 39,6 % (протяженность дорог, не отвечающих нормативным требованиям – 171,897 км). Протяженность тротуаров на автомобильных дорогах общего пользования 11,2 км.</w:t>
      </w:r>
    </w:p>
    <w:p>
      <w:pPr>
        <w:pStyle w:val="Normal"/>
        <w:spacing w:lineRule="auto" w:line="240"/>
        <w:jc w:val="both"/>
        <w:rPr>
          <w:rFonts w:ascii="PT Astra Sans" w:hAnsi="PT Astra Sans"/>
          <w:sz w:val="24"/>
          <w:szCs w:val="24"/>
        </w:rPr>
      </w:pPr>
      <w:r>
        <w:rPr>
          <w:rFonts w:ascii="PT Astra Sans" w:hAnsi="PT Astra Sans"/>
          <w:sz w:val="24"/>
          <w:szCs w:val="24"/>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Для их соответствия нормативным требованиям необходимо выполнение различных видов дорожных работ:</w:t>
      </w:r>
    </w:p>
    <w:p>
      <w:pPr>
        <w:pStyle w:val="Normal"/>
        <w:spacing w:lineRule="auto" w:line="240"/>
        <w:jc w:val="both"/>
        <w:rPr>
          <w:rFonts w:ascii="PT Astra Sans" w:hAnsi="PT Astra Sans"/>
          <w:sz w:val="24"/>
          <w:szCs w:val="24"/>
        </w:rPr>
      </w:pPr>
      <w:r>
        <w:rPr>
          <w:rFonts w:ascii="PT Astra Sans" w:hAnsi="PT Astra Sans"/>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pPr>
        <w:pStyle w:val="Normal"/>
        <w:spacing w:lineRule="auto" w:line="240"/>
        <w:jc w:val="both"/>
        <w:rPr>
          <w:rFonts w:ascii="PT Astra Sans" w:hAnsi="PT Astra Sans"/>
          <w:sz w:val="24"/>
          <w:szCs w:val="24"/>
        </w:rPr>
      </w:pPr>
      <w:r>
        <w:rPr>
          <w:rFonts w:ascii="PT Astra Sans" w:hAnsi="PT Astra Sans"/>
          <w:sz w:val="24"/>
          <w:szCs w:val="24"/>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pPr>
        <w:pStyle w:val="Normal"/>
        <w:spacing w:lineRule="auto" w:line="240"/>
        <w:jc w:val="both"/>
        <w:rPr>
          <w:rFonts w:ascii="PT Astra Sans" w:hAnsi="PT Astra Sans"/>
          <w:sz w:val="24"/>
          <w:szCs w:val="24"/>
        </w:rPr>
      </w:pPr>
      <w:r>
        <w:rPr>
          <w:rFonts w:ascii="PT Astra Sans" w:hAnsi="PT Astra Sans"/>
          <w:sz w:val="24"/>
          <w:szCs w:val="24"/>
        </w:rPr>
        <w:t>капитальный ремонт автомобильной дороги –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pPr>
        <w:pStyle w:val="Normal"/>
        <w:spacing w:lineRule="auto" w:line="240"/>
        <w:jc w:val="both"/>
        <w:rPr>
          <w:rFonts w:ascii="PT Astra Sans" w:hAnsi="PT Astra Sans"/>
          <w:sz w:val="24"/>
          <w:szCs w:val="24"/>
        </w:rPr>
      </w:pPr>
      <w:r>
        <w:rPr>
          <w:rFonts w:ascii="PT Astra Sans" w:hAnsi="PT Astra Sans"/>
          <w:sz w:val="24"/>
          <w:szCs w:val="24"/>
        </w:rPr>
        <w:t>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ведущих к изменению класса и (или) категории автомобильной дороги либо влекущих за собой изменение границы полосы отвода автомобильной дороги.</w:t>
      </w:r>
    </w:p>
    <w:p>
      <w:pPr>
        <w:pStyle w:val="Normal"/>
        <w:spacing w:lineRule="auto" w:line="240"/>
        <w:jc w:val="both"/>
        <w:rPr>
          <w:rFonts w:ascii="PT Astra Sans" w:hAnsi="PT Astra Sans"/>
          <w:sz w:val="24"/>
          <w:szCs w:val="24"/>
        </w:rPr>
      </w:pPr>
      <w:r>
        <w:rPr>
          <w:rFonts w:ascii="PT Astra Sans" w:hAnsi="PT Astra Sans"/>
          <w:sz w:val="24"/>
          <w:szCs w:val="24"/>
        </w:rPr>
        <w:t xml:space="preserve">Состояние сети дорог определяется своевременностью, полнотой и качеством выполнения работ по содержанию, ремонту, капитальному ремонту и реконструкции дорог и зависит напрямую от объемов финансирования и стратегии распределения финансовых средств в условиях их ограниченных объемов. </w:t>
      </w:r>
    </w:p>
    <w:p>
      <w:pPr>
        <w:pStyle w:val="Normal"/>
        <w:spacing w:lineRule="auto" w:line="240"/>
        <w:jc w:val="both"/>
        <w:rPr>
          <w:rFonts w:ascii="PT Astra Sans" w:hAnsi="PT Astra Sans"/>
          <w:sz w:val="24"/>
          <w:szCs w:val="24"/>
        </w:rPr>
      </w:pPr>
      <w:r>
        <w:rPr>
          <w:rFonts w:ascii="PT Astra Sans" w:hAnsi="PT Astra Sans"/>
          <w:sz w:val="24"/>
          <w:szCs w:val="24"/>
        </w:rPr>
        <w:t>Хорошее состояние улично-дорожной сети - необходимое условие успешного развития экономики района и улучшения условий жизни населения.</w:t>
      </w:r>
    </w:p>
    <w:p>
      <w:pPr>
        <w:pStyle w:val="Normal"/>
        <w:spacing w:lineRule="auto" w:line="240"/>
        <w:jc w:val="both"/>
        <w:rPr>
          <w:rFonts w:ascii="PT Astra Sans" w:hAnsi="PT Astra Sans"/>
          <w:sz w:val="24"/>
          <w:szCs w:val="24"/>
        </w:rPr>
      </w:pPr>
      <w:r>
        <w:rPr>
          <w:rFonts w:ascii="PT Astra Sans" w:hAnsi="PT Astra Sans"/>
          <w:sz w:val="24"/>
          <w:szCs w:val="24"/>
        </w:rPr>
        <w:t>Увеличение количества автотранспортных средств у населения и интенсивности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 а также негативного влияния на окружающую среду.</w:t>
      </w:r>
    </w:p>
    <w:p>
      <w:pPr>
        <w:pStyle w:val="Normal"/>
        <w:spacing w:lineRule="auto" w:line="240"/>
        <w:jc w:val="both"/>
        <w:rPr>
          <w:rFonts w:ascii="PT Astra Sans" w:hAnsi="PT Astra Sans"/>
          <w:sz w:val="24"/>
          <w:szCs w:val="24"/>
        </w:rPr>
      </w:pPr>
      <w:r>
        <w:rPr>
          <w:rFonts w:eastAsia="Times New Roman" w:cs="Times New Roman" w:ascii="PT Astra Sans" w:hAnsi="PT Astra Sans"/>
          <w:sz w:val="24"/>
          <w:szCs w:val="24"/>
        </w:rPr>
        <w:t xml:space="preserve"> </w:t>
      </w:r>
      <w:r>
        <w:rPr>
          <w:rFonts w:cs="Times New Roman" w:ascii="PT Astra Sans" w:hAnsi="PT Astra Sans"/>
          <w:sz w:val="24"/>
          <w:szCs w:val="24"/>
        </w:rPr>
        <w:t>Это в полной мере относится к улично-дорожной сети Агрызского муниципального района Республики Татарстан. В результате недостаточного финансирования работ по содержанию и ремонту муниципальных улиц и дорог их транспортно-эксплуатационные показатели не соответствуют нормативным требованиям, что приводит к дополнительному увеличению затрат на автомобильные перевозки в 1,3 - 1,5 раза, а потерь от дорожно-транспортных происшествий - на 12 - 15 процентов.</w:t>
      </w:r>
    </w:p>
    <w:p>
      <w:pPr>
        <w:pStyle w:val="Normal"/>
        <w:spacing w:lineRule="auto" w:line="240"/>
        <w:jc w:val="both"/>
        <w:rPr>
          <w:rFonts w:ascii="PT Astra Sans" w:hAnsi="PT Astra Sans"/>
          <w:sz w:val="24"/>
          <w:szCs w:val="24"/>
        </w:rPr>
      </w:pPr>
      <w:r>
        <w:rPr>
          <w:rFonts w:eastAsia="Times New Roman" w:cs="Times New Roman" w:ascii="PT Astra Sans" w:hAnsi="PT Astra Sans"/>
          <w:sz w:val="24"/>
          <w:szCs w:val="24"/>
        </w:rPr>
        <w:t xml:space="preserve"> </w:t>
      </w:r>
      <w:r>
        <w:rPr>
          <w:rFonts w:cs="Times New Roman" w:ascii="PT Astra Sans" w:hAnsi="PT Astra Sans"/>
          <w:sz w:val="24"/>
          <w:szCs w:val="24"/>
        </w:rPr>
        <w:t xml:space="preserve">Неразвитость улично-дорожной сети района усугубляет проблемы в социальной сфере: несвоевременное оказание срочной и профилактической медицинской помощи, дополнительные потери времени и ограничения на поездки. </w:t>
      </w:r>
    </w:p>
    <w:p>
      <w:pPr>
        <w:pStyle w:val="Normal"/>
        <w:spacing w:lineRule="auto" w:line="240"/>
        <w:jc w:val="both"/>
        <w:rPr>
          <w:rFonts w:ascii="PT Astra Sans" w:hAnsi="PT Astra Sans"/>
          <w:sz w:val="24"/>
          <w:szCs w:val="24"/>
        </w:rPr>
      </w:pPr>
      <w:r>
        <w:rPr>
          <w:rFonts w:eastAsia="Times New Roman" w:cs="Times New Roman" w:ascii="PT Astra Sans" w:hAnsi="PT Astra Sans"/>
          <w:sz w:val="24"/>
          <w:szCs w:val="24"/>
        </w:rPr>
        <w:t xml:space="preserve"> </w:t>
      </w:r>
      <w:r>
        <w:rPr>
          <w:rFonts w:cs="Times New Roman" w:ascii="PT Astra Sans" w:hAnsi="PT Astra Sans"/>
          <w:sz w:val="24"/>
          <w:szCs w:val="24"/>
        </w:rPr>
        <w:t>Недостаточный уровень развития улично-дорожной сети района по сравнению с темпами роста парка автотранспортных средств приводит к сдерживанию социально-экономического развития муниципального образования.</w:t>
      </w:r>
    </w:p>
    <w:p>
      <w:pPr>
        <w:pStyle w:val="Normal"/>
        <w:spacing w:lineRule="auto" w:line="240"/>
        <w:jc w:val="both"/>
        <w:rPr>
          <w:rFonts w:ascii="PT Astra Sans" w:hAnsi="PT Astra Sans"/>
          <w:sz w:val="24"/>
          <w:szCs w:val="24"/>
        </w:rPr>
      </w:pPr>
      <w:r>
        <w:rPr>
          <w:rFonts w:eastAsia="Times New Roman" w:cs="Times New Roman" w:ascii="PT Astra Sans" w:hAnsi="PT Astra Sans"/>
          <w:sz w:val="24"/>
          <w:szCs w:val="24"/>
        </w:rPr>
        <w:t xml:space="preserve"> </w:t>
      </w:r>
      <w:r>
        <w:rPr>
          <w:rFonts w:cs="Times New Roman" w:ascii="PT Astra Sans" w:hAnsi="PT Astra Sans"/>
          <w:sz w:val="24"/>
          <w:szCs w:val="24"/>
        </w:rPr>
        <w:t xml:space="preserve">Потери от дорожно-транспортных происшествий, связанные с гибелью и ранениями людей, а также с повреждением автотранспортных средств, влекут за собой расходы бюджетной системы на медицинское обслуживание, административные расходы, затраты по восстановлению разрушенных элементов автомобильных дорог. Наряду с этим за последние пять лет наметилась тенденция снижения количества ДТП и пострадавших. </w:t>
      </w:r>
    </w:p>
    <w:p>
      <w:pPr>
        <w:pStyle w:val="Normal"/>
        <w:spacing w:lineRule="auto" w:line="240"/>
        <w:jc w:val="both"/>
        <w:rPr>
          <w:rFonts w:ascii="PT Astra Sans" w:hAnsi="PT Astra Sans"/>
          <w:sz w:val="24"/>
          <w:szCs w:val="24"/>
        </w:rPr>
      </w:pPr>
      <w:r>
        <w:rPr>
          <w:rFonts w:ascii="PT Astra Sans" w:hAnsi="PT Astra Sans"/>
          <w:sz w:val="24"/>
          <w:szCs w:val="24"/>
        </w:rPr>
        <w:t>Отсутствие возможности у местного бюджета финансировать в полном объеме объекты улично-дорожной сети является сдерживающим фактором развития экономики и требует финансовой помощи за счет средств республиканского бюджета.</w:t>
      </w:r>
    </w:p>
    <w:p>
      <w:pPr>
        <w:pStyle w:val="Normal"/>
        <w:spacing w:lineRule="auto" w:line="240"/>
        <w:jc w:val="both"/>
        <w:rPr>
          <w:rFonts w:ascii="PT Astra Sans" w:hAnsi="PT Astra Sans"/>
          <w:sz w:val="24"/>
          <w:szCs w:val="24"/>
        </w:rPr>
      </w:pPr>
      <w:r>
        <w:rPr>
          <w:rFonts w:ascii="PT Astra Sans" w:hAnsi="PT Astra Sans"/>
          <w:sz w:val="24"/>
          <w:szCs w:val="24"/>
        </w:rPr>
        <w:t>Указанные проблемы обусловливают необходимость решения их программными методами.</w:t>
      </w:r>
    </w:p>
    <w:p>
      <w:pPr>
        <w:pStyle w:val="Normal"/>
        <w:spacing w:lineRule="auto" w:line="240"/>
        <w:jc w:val="both"/>
        <w:rPr>
          <w:rFonts w:ascii="PT Astra Sans" w:hAnsi="PT Astra Sans"/>
          <w:sz w:val="24"/>
          <w:szCs w:val="24"/>
        </w:rPr>
      </w:pPr>
      <w:r>
        <w:rPr>
          <w:rFonts w:ascii="PT Astra Sans" w:hAnsi="PT Astra Sans"/>
          <w:sz w:val="24"/>
          <w:szCs w:val="24"/>
        </w:rPr>
        <w:t xml:space="preserve">2.2. Влияние развития сети автомобильных дорог местного значения </w:t>
      </w:r>
    </w:p>
    <w:p>
      <w:pPr>
        <w:pStyle w:val="Normal"/>
        <w:spacing w:lineRule="auto" w:line="240"/>
        <w:jc w:val="both"/>
        <w:rPr>
          <w:rFonts w:ascii="PT Astra Sans" w:hAnsi="PT Astra Sans"/>
          <w:sz w:val="24"/>
          <w:szCs w:val="24"/>
        </w:rPr>
      </w:pPr>
      <w:r>
        <w:rPr>
          <w:rFonts w:ascii="PT Astra Sans" w:hAnsi="PT Astra Sans"/>
          <w:sz w:val="24"/>
          <w:szCs w:val="24"/>
        </w:rPr>
        <w:t>на социально-экономическое развитие района.</w:t>
      </w:r>
    </w:p>
    <w:p>
      <w:pPr>
        <w:pStyle w:val="Normal"/>
        <w:spacing w:lineRule="auto" w:line="240"/>
        <w:jc w:val="both"/>
        <w:rPr>
          <w:rFonts w:ascii="PT Astra Sans" w:hAnsi="PT Astra Sans"/>
          <w:sz w:val="24"/>
          <w:szCs w:val="24"/>
        </w:rPr>
      </w:pPr>
      <w:r>
        <w:rPr>
          <w:rFonts w:ascii="PT Astra Sans" w:hAnsi="PT Astra Sans"/>
          <w:sz w:val="24"/>
          <w:szCs w:val="24"/>
        </w:rPr>
        <w:t>Дорожное хозяйство является одной из отраслей экономики страны, развитие которого очень сильно зависит от общего его состояния, вместе с тем дорожное хозяйство, как один из элементов инфраструктуры экономики, оказывает такое же влияние на ее развитие.</w:t>
      </w:r>
    </w:p>
    <w:p>
      <w:pPr>
        <w:pStyle w:val="Normal"/>
        <w:spacing w:lineRule="auto" w:line="240"/>
        <w:jc w:val="both"/>
        <w:rPr>
          <w:rFonts w:ascii="PT Astra Sans" w:hAnsi="PT Astra Sans"/>
          <w:sz w:val="24"/>
          <w:szCs w:val="24"/>
        </w:rPr>
      </w:pPr>
      <w:r>
        <w:rPr>
          <w:rFonts w:ascii="PT Astra Sans" w:hAnsi="PT Astra Sans"/>
          <w:spacing w:val="-4"/>
          <w:sz w:val="24"/>
          <w:szCs w:val="24"/>
        </w:rPr>
        <w:t>Автомобильный транспорт – один из самых распространенных, мобильных</w:t>
      </w:r>
      <w:r>
        <w:rPr>
          <w:rFonts w:ascii="PT Astra Sans" w:hAnsi="PT Astra Sans"/>
          <w:sz w:val="24"/>
          <w:szCs w:val="24"/>
        </w:rPr>
        <w:t xml:space="preserve"> видов транспорта требует наличия развитой сети автомобильных дорог с комплексом различных инженерных сооружений на ней. Автомобильные дороги, являясь сложными инженерно-техническими сооружениями, имеют ряд особенностей, а именно:</w:t>
      </w:r>
    </w:p>
    <w:p>
      <w:pPr>
        <w:pStyle w:val="Normal"/>
        <w:spacing w:lineRule="auto" w:line="240"/>
        <w:jc w:val="both"/>
        <w:rPr>
          <w:rFonts w:ascii="PT Astra Sans" w:hAnsi="PT Astra Sans"/>
          <w:sz w:val="24"/>
          <w:szCs w:val="24"/>
        </w:rPr>
      </w:pPr>
      <w:r>
        <w:rPr>
          <w:rFonts w:ascii="PT Astra Sans" w:hAnsi="PT Astra Sans"/>
          <w:sz w:val="24"/>
          <w:szCs w:val="24"/>
        </w:rPr>
        <w:t>представляют собой линейные сооружения, очень материалоёмкие, трудоемкие, следовательно, требующие больших финансовых затрат;</w:t>
      </w:r>
    </w:p>
    <w:p>
      <w:pPr>
        <w:pStyle w:val="Normal"/>
        <w:spacing w:lineRule="auto" w:line="240"/>
        <w:jc w:val="both"/>
        <w:rPr>
          <w:rFonts w:ascii="PT Astra Sans" w:hAnsi="PT Astra Sans"/>
          <w:sz w:val="24"/>
          <w:szCs w:val="24"/>
        </w:rPr>
      </w:pPr>
      <w:r>
        <w:rPr>
          <w:rFonts w:ascii="PT Astra Sans" w:hAnsi="PT Astra Sans"/>
          <w:sz w:val="24"/>
          <w:szCs w:val="24"/>
        </w:rPr>
        <w:t>в отличие от других видов транспорта автомобильный транспорт наиболее доступный, а его неотъемлемый элемент – автомобильная дорога доступна абсолютно всем гражданам страны, водителям, пассажирам транспортных средств и пешеходам;</w:t>
      </w:r>
    </w:p>
    <w:p>
      <w:pPr>
        <w:pStyle w:val="Normal"/>
        <w:spacing w:lineRule="auto" w:line="240"/>
        <w:jc w:val="both"/>
        <w:rPr>
          <w:rFonts w:ascii="PT Astra Sans" w:hAnsi="PT Astra Sans"/>
          <w:sz w:val="24"/>
          <w:szCs w:val="24"/>
        </w:rPr>
      </w:pPr>
      <w:r>
        <w:rPr>
          <w:rFonts w:ascii="PT Astra Sans" w:hAnsi="PT Astra Sans"/>
          <w:sz w:val="24"/>
          <w:szCs w:val="24"/>
        </w:rPr>
        <w:t>помимо высокой первоначальной стоимости строительства, реконструкция, капитальный ремонт, ремонт и содержание автомобильных дорог, внутриквартальных проездов, тротуаров также требуют больших затрат.</w:t>
      </w:r>
    </w:p>
    <w:p>
      <w:pPr>
        <w:pStyle w:val="Normal"/>
        <w:spacing w:lineRule="auto" w:line="240"/>
        <w:jc w:val="both"/>
        <w:rPr>
          <w:rFonts w:ascii="PT Astra Sans" w:hAnsi="PT Astra Sans"/>
          <w:sz w:val="24"/>
          <w:szCs w:val="24"/>
        </w:rPr>
      </w:pPr>
      <w:r>
        <w:rPr>
          <w:rFonts w:ascii="PT Astra Sans" w:hAnsi="PT Astra Sans"/>
          <w:sz w:val="24"/>
          <w:szCs w:val="24"/>
        </w:rPr>
        <w:t>Как и любой товар, автомобильная дорога, внутриквартальные проезды, тротуары обладают определенными потребительскими свойствами, а именно:</w:t>
      </w:r>
    </w:p>
    <w:p>
      <w:pPr>
        <w:pStyle w:val="Normal"/>
        <w:spacing w:lineRule="auto" w:line="240"/>
        <w:jc w:val="both"/>
        <w:rPr>
          <w:rFonts w:ascii="PT Astra Sans" w:hAnsi="PT Astra Sans"/>
          <w:sz w:val="24"/>
          <w:szCs w:val="24"/>
        </w:rPr>
      </w:pPr>
      <w:r>
        <w:rPr>
          <w:rFonts w:ascii="PT Astra Sans" w:hAnsi="PT Astra Sans"/>
          <w:sz w:val="24"/>
          <w:szCs w:val="24"/>
        </w:rPr>
        <w:t>удобство и комфортность передвижения;</w:t>
      </w:r>
    </w:p>
    <w:p>
      <w:pPr>
        <w:pStyle w:val="Normal"/>
        <w:spacing w:lineRule="auto" w:line="240"/>
        <w:jc w:val="both"/>
        <w:rPr>
          <w:rFonts w:ascii="PT Astra Sans" w:hAnsi="PT Astra Sans"/>
          <w:sz w:val="24"/>
          <w:szCs w:val="24"/>
        </w:rPr>
      </w:pPr>
      <w:r>
        <w:rPr>
          <w:rFonts w:ascii="PT Astra Sans" w:hAnsi="PT Astra Sans"/>
          <w:sz w:val="24"/>
          <w:szCs w:val="24"/>
        </w:rPr>
        <w:t>скорость движения;</w:t>
      </w:r>
    </w:p>
    <w:p>
      <w:pPr>
        <w:pStyle w:val="Normal"/>
        <w:spacing w:lineRule="auto" w:line="240"/>
        <w:jc w:val="both"/>
        <w:rPr>
          <w:rFonts w:ascii="PT Astra Sans" w:hAnsi="PT Astra Sans"/>
          <w:sz w:val="24"/>
          <w:szCs w:val="24"/>
        </w:rPr>
      </w:pPr>
      <w:r>
        <w:rPr>
          <w:rFonts w:ascii="PT Astra Sans" w:hAnsi="PT Astra Sans"/>
          <w:sz w:val="24"/>
          <w:szCs w:val="24"/>
        </w:rPr>
        <w:t>пропускная способность;</w:t>
      </w:r>
    </w:p>
    <w:p>
      <w:pPr>
        <w:pStyle w:val="Normal"/>
        <w:spacing w:lineRule="auto" w:line="240"/>
        <w:jc w:val="both"/>
        <w:rPr>
          <w:rFonts w:ascii="PT Astra Sans" w:hAnsi="PT Astra Sans"/>
          <w:sz w:val="24"/>
          <w:szCs w:val="24"/>
        </w:rPr>
      </w:pPr>
      <w:r>
        <w:rPr>
          <w:rFonts w:ascii="PT Astra Sans" w:hAnsi="PT Astra Sans"/>
          <w:sz w:val="24"/>
          <w:szCs w:val="24"/>
        </w:rPr>
        <w:t>безопасность движения;</w:t>
      </w:r>
    </w:p>
    <w:p>
      <w:pPr>
        <w:pStyle w:val="Normal"/>
        <w:spacing w:lineRule="auto" w:line="240"/>
        <w:jc w:val="both"/>
        <w:rPr>
          <w:rFonts w:ascii="PT Astra Sans" w:hAnsi="PT Astra Sans"/>
          <w:sz w:val="24"/>
          <w:szCs w:val="24"/>
        </w:rPr>
      </w:pPr>
      <w:r>
        <w:rPr>
          <w:rFonts w:ascii="PT Astra Sans" w:hAnsi="PT Astra Sans"/>
          <w:sz w:val="24"/>
          <w:szCs w:val="24"/>
        </w:rPr>
        <w:t>экономичность движения;</w:t>
      </w:r>
    </w:p>
    <w:p>
      <w:pPr>
        <w:pStyle w:val="Normal"/>
        <w:spacing w:lineRule="auto" w:line="240"/>
        <w:jc w:val="both"/>
        <w:rPr>
          <w:rFonts w:ascii="PT Astra Sans" w:hAnsi="PT Astra Sans"/>
          <w:sz w:val="24"/>
          <w:szCs w:val="24"/>
        </w:rPr>
      </w:pPr>
      <w:r>
        <w:rPr>
          <w:rFonts w:ascii="PT Astra Sans" w:hAnsi="PT Astra Sans"/>
          <w:sz w:val="24"/>
          <w:szCs w:val="24"/>
        </w:rPr>
        <w:t>долговечность;</w:t>
      </w:r>
    </w:p>
    <w:p>
      <w:pPr>
        <w:pStyle w:val="Normal"/>
        <w:spacing w:lineRule="auto" w:line="240"/>
        <w:jc w:val="both"/>
        <w:rPr>
          <w:rFonts w:ascii="PT Astra Sans" w:hAnsi="PT Astra Sans"/>
          <w:sz w:val="24"/>
          <w:szCs w:val="24"/>
        </w:rPr>
      </w:pPr>
      <w:r>
        <w:rPr>
          <w:rFonts w:ascii="PT Astra Sans" w:hAnsi="PT Astra Sans"/>
          <w:sz w:val="24"/>
          <w:szCs w:val="24"/>
        </w:rPr>
        <w:t>стоимость содержания;</w:t>
      </w:r>
    </w:p>
    <w:p>
      <w:pPr>
        <w:pStyle w:val="Normal"/>
        <w:spacing w:lineRule="auto" w:line="240"/>
        <w:jc w:val="both"/>
        <w:rPr>
          <w:rFonts w:ascii="PT Astra Sans" w:hAnsi="PT Astra Sans"/>
          <w:sz w:val="24"/>
          <w:szCs w:val="24"/>
        </w:rPr>
      </w:pPr>
      <w:r>
        <w:rPr>
          <w:rFonts w:ascii="PT Astra Sans" w:hAnsi="PT Astra Sans"/>
          <w:sz w:val="24"/>
          <w:szCs w:val="24"/>
        </w:rPr>
        <w:t>экологическая безопасность;</w:t>
      </w:r>
    </w:p>
    <w:p>
      <w:pPr>
        <w:pStyle w:val="Normal"/>
        <w:spacing w:lineRule="auto" w:line="240"/>
        <w:jc w:val="both"/>
        <w:rPr>
          <w:rFonts w:ascii="PT Astra Sans" w:hAnsi="PT Astra Sans"/>
          <w:sz w:val="24"/>
          <w:szCs w:val="24"/>
        </w:rPr>
      </w:pPr>
      <w:r>
        <w:rPr>
          <w:rFonts w:ascii="PT Astra Sans" w:hAnsi="PT Astra Sans"/>
          <w:sz w:val="24"/>
          <w:szCs w:val="24"/>
        </w:rPr>
        <w:t>безопасность передвижения.</w:t>
      </w:r>
    </w:p>
    <w:p>
      <w:pPr>
        <w:pStyle w:val="Normal"/>
        <w:spacing w:lineRule="auto" w:line="240"/>
        <w:jc w:val="both"/>
        <w:rPr>
          <w:rFonts w:ascii="PT Astra Sans" w:hAnsi="PT Astra Sans"/>
          <w:sz w:val="24"/>
          <w:szCs w:val="24"/>
        </w:rPr>
      </w:pPr>
      <w:r>
        <w:rPr>
          <w:rFonts w:ascii="PT Astra Sans" w:hAnsi="PT Astra Sans"/>
          <w:sz w:val="24"/>
          <w:szCs w:val="24"/>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ресурсах.</w:t>
      </w:r>
    </w:p>
    <w:p>
      <w:pPr>
        <w:pStyle w:val="Normal"/>
        <w:spacing w:lineRule="auto" w:line="240"/>
        <w:jc w:val="both"/>
        <w:rPr>
          <w:rFonts w:ascii="PT Astra Sans" w:hAnsi="PT Astra Sans"/>
          <w:sz w:val="24"/>
          <w:szCs w:val="24"/>
        </w:rPr>
      </w:pPr>
      <w:r>
        <w:rPr>
          <w:rFonts w:ascii="PT Astra Sans" w:hAnsi="PT Astra Sans"/>
          <w:sz w:val="24"/>
          <w:szCs w:val="24"/>
        </w:rPr>
        <w:t>Оценка влияния дорожного хозяйства на экономику включает целый ряд более сложных проблем, чем оценка экономических затрат. Это определяется рядом причин. Во-первых, ряд полезных результатов, таких как повышение комфорта и удобства поездок за счет улучшения сети дорог или экономии времени за счет увеличения средней скорости движения, с большим трудом оцениваются в денежном выражении, поскольку для них отсутствуют естественные рыночные цены, показывающие ту сумму, которую люди согласны платить за это. Во-вторых, результат в форме снижения транспортных затрат распылен по широкому спектру большого числа людей за длительный период времени поэтому его трудно спрогнозировать и проследить его влияние. В-третьих, многие виды полезных результатов от совершенствования дорожного хозяйства являются непрямыми, например, стимулирование общего развития экономики. Чтобы реально оценить этот вид результата, необходимо учесть капитальные вложения в другие сферы народного хозяйства. Однако, оценка последних не всегда гарантирована.</w:t>
      </w:r>
    </w:p>
    <w:p>
      <w:pPr>
        <w:pStyle w:val="Normal"/>
        <w:spacing w:lineRule="auto" w:line="240"/>
        <w:jc w:val="both"/>
        <w:rPr>
          <w:rFonts w:ascii="PT Astra Sans" w:hAnsi="PT Astra Sans"/>
          <w:sz w:val="24"/>
          <w:szCs w:val="24"/>
        </w:rPr>
      </w:pPr>
      <w:r>
        <w:rPr>
          <w:rFonts w:ascii="PT Astra Sans" w:hAnsi="PT Astra Sans"/>
          <w:sz w:val="24"/>
          <w:szCs w:val="24"/>
        </w:rPr>
        <w:t>Наиболее важные виды результатов улучшения дорожной сети включают следующие элементы:</w:t>
      </w:r>
    </w:p>
    <w:p>
      <w:pPr>
        <w:pStyle w:val="Normal"/>
        <w:spacing w:lineRule="auto" w:line="240"/>
        <w:jc w:val="both"/>
        <w:rPr>
          <w:rFonts w:ascii="PT Astra Sans" w:hAnsi="PT Astra Sans"/>
          <w:sz w:val="24"/>
          <w:szCs w:val="24"/>
        </w:rPr>
      </w:pPr>
      <w:r>
        <w:rPr>
          <w:rFonts w:ascii="PT Astra Sans" w:hAnsi="PT Astra Sans"/>
          <w:sz w:val="24"/>
          <w:szCs w:val="24"/>
        </w:rPr>
        <w:t>снижение текущих издержек, в первую очередь для пользователей автомобильными дорогами;</w:t>
      </w:r>
    </w:p>
    <w:p>
      <w:pPr>
        <w:pStyle w:val="Normal"/>
        <w:spacing w:lineRule="auto" w:line="240"/>
        <w:jc w:val="both"/>
        <w:rPr>
          <w:rFonts w:ascii="PT Astra Sans" w:hAnsi="PT Astra Sans"/>
          <w:sz w:val="24"/>
          <w:szCs w:val="24"/>
        </w:rPr>
      </w:pPr>
      <w:r>
        <w:rPr>
          <w:rFonts w:ascii="PT Astra Sans" w:hAnsi="PT Astra Sans"/>
          <w:sz w:val="24"/>
          <w:szCs w:val="24"/>
        </w:rPr>
        <w:t>стимулирование общего экономического развития прилегающих территорий;</w:t>
      </w:r>
    </w:p>
    <w:p>
      <w:pPr>
        <w:pStyle w:val="Normal"/>
        <w:spacing w:lineRule="auto" w:line="240"/>
        <w:jc w:val="both"/>
        <w:rPr>
          <w:rFonts w:ascii="PT Astra Sans" w:hAnsi="PT Astra Sans"/>
          <w:sz w:val="24"/>
          <w:szCs w:val="24"/>
        </w:rPr>
      </w:pPr>
      <w:r>
        <w:rPr>
          <w:rFonts w:ascii="PT Astra Sans" w:hAnsi="PT Astra Sans"/>
          <w:sz w:val="24"/>
          <w:szCs w:val="24"/>
        </w:rPr>
        <w:t>снижение числа дорожно-транспортных происшествий и нанесенного материального ущерба;</w:t>
      </w:r>
    </w:p>
    <w:p>
      <w:pPr>
        <w:pStyle w:val="Normal"/>
        <w:spacing w:lineRule="auto" w:line="240"/>
        <w:jc w:val="both"/>
        <w:rPr>
          <w:rFonts w:ascii="PT Astra Sans" w:hAnsi="PT Astra Sans"/>
          <w:sz w:val="24"/>
          <w:szCs w:val="24"/>
        </w:rPr>
      </w:pPr>
      <w:r>
        <w:rPr>
          <w:rFonts w:ascii="PT Astra Sans" w:hAnsi="PT Astra Sans"/>
          <w:sz w:val="24"/>
          <w:szCs w:val="24"/>
        </w:rPr>
        <w:t>повышение комфорта и удобства поездок.</w:t>
      </w:r>
    </w:p>
    <w:p>
      <w:pPr>
        <w:pStyle w:val="Normal"/>
        <w:spacing w:lineRule="auto" w:line="240"/>
        <w:jc w:val="both"/>
        <w:rPr>
          <w:rFonts w:ascii="PT Astra Sans" w:hAnsi="PT Astra Sans"/>
          <w:sz w:val="24"/>
          <w:szCs w:val="24"/>
        </w:rPr>
      </w:pPr>
      <w:r>
        <w:rPr>
          <w:rFonts w:ascii="PT Astra Sans" w:hAnsi="PT Astra Sans"/>
          <w:sz w:val="24"/>
          <w:szCs w:val="24"/>
        </w:rPr>
        <w:t>Оценка социальной роли автомобильных дорог проводится по следующим показателям: экономия свободного времени; изменение уровня здоровья населения; увеличение занятости, снижение миграции населения и т.д.</w:t>
      </w:r>
    </w:p>
    <w:p>
      <w:pPr>
        <w:pStyle w:val="Normal"/>
        <w:spacing w:lineRule="auto" w:line="240"/>
        <w:jc w:val="both"/>
        <w:rPr>
          <w:rFonts w:ascii="PT Astra Sans" w:hAnsi="PT Astra Sans"/>
          <w:sz w:val="24"/>
          <w:szCs w:val="24"/>
        </w:rPr>
      </w:pPr>
      <w:r>
        <w:rPr>
          <w:rFonts w:ascii="PT Astra Sans" w:hAnsi="PT Astra Sans"/>
          <w:sz w:val="24"/>
          <w:szCs w:val="24"/>
        </w:rPr>
        <w:t>В целом улучшение дорожных условий способствует:</w:t>
      </w:r>
    </w:p>
    <w:p>
      <w:pPr>
        <w:pStyle w:val="Normal"/>
        <w:spacing w:lineRule="auto" w:line="240"/>
        <w:jc w:val="both"/>
        <w:rPr>
          <w:rFonts w:ascii="PT Astra Sans" w:hAnsi="PT Astra Sans"/>
          <w:sz w:val="24"/>
          <w:szCs w:val="24"/>
        </w:rPr>
      </w:pPr>
      <w:r>
        <w:rPr>
          <w:rFonts w:ascii="PT Astra Sans" w:hAnsi="PT Astra Sans"/>
          <w:sz w:val="24"/>
          <w:szCs w:val="24"/>
        </w:rPr>
        <w:t>сокращению времени на перевозки грузов и пассажиров (за счет увеличения скорости движения);</w:t>
      </w:r>
    </w:p>
    <w:p>
      <w:pPr>
        <w:pStyle w:val="Normal"/>
        <w:spacing w:lineRule="auto" w:line="240"/>
        <w:jc w:val="both"/>
        <w:rPr>
          <w:rFonts w:ascii="PT Astra Sans" w:hAnsi="PT Astra Sans"/>
          <w:sz w:val="24"/>
          <w:szCs w:val="24"/>
        </w:rPr>
      </w:pPr>
      <w:r>
        <w:rPr>
          <w:rFonts w:ascii="PT Astra Sans" w:hAnsi="PT Astra Sans"/>
          <w:sz w:val="24"/>
          <w:szCs w:val="24"/>
        </w:rPr>
        <w:t>снижению стоимости перевозок за счет сокращения расхода горюче-смазочных материалов (далее – ГСМ), за счет снижения износа транспортных средств от плохого качества дорог, повышения производительности труда;</w:t>
      </w:r>
    </w:p>
    <w:p>
      <w:pPr>
        <w:pStyle w:val="Normal"/>
        <w:spacing w:lineRule="auto" w:line="240"/>
        <w:jc w:val="both"/>
        <w:rPr>
          <w:rFonts w:ascii="PT Astra Sans" w:hAnsi="PT Astra Sans"/>
          <w:sz w:val="24"/>
          <w:szCs w:val="24"/>
        </w:rPr>
      </w:pPr>
      <w:r>
        <w:rPr>
          <w:rFonts w:ascii="PT Astra Sans" w:hAnsi="PT Astra Sans"/>
          <w:sz w:val="24"/>
          <w:szCs w:val="24"/>
        </w:rPr>
        <w:t>повышению спроса на услуги дорожного сервиса;</w:t>
      </w:r>
    </w:p>
    <w:p>
      <w:pPr>
        <w:pStyle w:val="Normal"/>
        <w:spacing w:lineRule="auto" w:line="240"/>
        <w:jc w:val="both"/>
        <w:rPr>
          <w:rFonts w:ascii="PT Astra Sans" w:hAnsi="PT Astra Sans"/>
          <w:sz w:val="24"/>
          <w:szCs w:val="24"/>
        </w:rPr>
      </w:pPr>
      <w:r>
        <w:rPr>
          <w:rFonts w:ascii="PT Astra Sans" w:hAnsi="PT Astra Sans"/>
          <w:sz w:val="24"/>
          <w:szCs w:val="24"/>
        </w:rPr>
        <w:t>повышению транспортной доступности;</w:t>
      </w:r>
    </w:p>
    <w:p>
      <w:pPr>
        <w:pStyle w:val="Normal"/>
        <w:spacing w:lineRule="auto" w:line="240"/>
        <w:jc w:val="both"/>
        <w:rPr>
          <w:rFonts w:ascii="PT Astra Sans" w:hAnsi="PT Astra Sans"/>
          <w:sz w:val="24"/>
          <w:szCs w:val="24"/>
        </w:rPr>
      </w:pPr>
      <w:r>
        <w:rPr>
          <w:rFonts w:ascii="PT Astra Sans" w:hAnsi="PT Astra Sans"/>
          <w:sz w:val="24"/>
          <w:szCs w:val="24"/>
        </w:rPr>
        <w:t>снижению последствий стихийных бедствий;</w:t>
      </w:r>
    </w:p>
    <w:p>
      <w:pPr>
        <w:pStyle w:val="Normal"/>
        <w:spacing w:lineRule="auto" w:line="240"/>
        <w:jc w:val="both"/>
        <w:rPr>
          <w:rFonts w:ascii="PT Astra Sans" w:hAnsi="PT Astra Sans"/>
          <w:sz w:val="24"/>
          <w:szCs w:val="24"/>
        </w:rPr>
      </w:pPr>
      <w:r>
        <w:rPr>
          <w:rFonts w:ascii="PT Astra Sans" w:hAnsi="PT Astra Sans"/>
          <w:sz w:val="24"/>
          <w:szCs w:val="24"/>
        </w:rPr>
        <w:t xml:space="preserve">сокращению числа дорожно-транспортных происшествий: </w:t>
      </w:r>
    </w:p>
    <w:p>
      <w:pPr>
        <w:pStyle w:val="Normal"/>
        <w:spacing w:lineRule="auto" w:line="240"/>
        <w:jc w:val="both"/>
        <w:rPr>
          <w:rFonts w:ascii="PT Astra Sans" w:hAnsi="PT Astra Sans"/>
          <w:sz w:val="24"/>
          <w:szCs w:val="24"/>
        </w:rPr>
      </w:pPr>
      <w:r>
        <w:rPr>
          <w:rFonts w:ascii="PT Astra Sans" w:hAnsi="PT Astra Sans"/>
          <w:sz w:val="24"/>
          <w:szCs w:val="24"/>
        </w:rPr>
        <w:t>улучшению экологической ситуации (за счет роста скорости движения уменьшается расход ГСМ).</w:t>
      </w:r>
    </w:p>
    <w:p>
      <w:pPr>
        <w:pStyle w:val="Normal"/>
        <w:spacing w:lineRule="auto" w:line="240"/>
        <w:jc w:val="both"/>
        <w:rPr>
          <w:rFonts w:ascii="PT Astra Sans" w:hAnsi="PT Astra Sans"/>
          <w:sz w:val="24"/>
          <w:szCs w:val="24"/>
        </w:rPr>
      </w:pPr>
      <w:r>
        <w:rPr>
          <w:rFonts w:ascii="PT Astra Sans" w:hAnsi="PT Astra Sans"/>
          <w:sz w:val="24"/>
          <w:szCs w:val="24"/>
        </w:rPr>
        <w:t xml:space="preserve">Таким образом, дорожные условия оказывают влияние на все важные показатели экономического развития страны, республики и района. 35 – 40 процентов средств, направляемых в дорожное хозяйство, возвращается в бюджеты всех уровней в форме соответствующих налоговых платежей организаций дорожного хозяйства. </w:t>
      </w:r>
    </w:p>
    <w:p>
      <w:pPr>
        <w:pStyle w:val="Normal"/>
        <w:spacing w:lineRule="auto" w:line="240"/>
        <w:jc w:val="both"/>
        <w:rPr>
          <w:rFonts w:ascii="PT Astra Sans" w:hAnsi="PT Astra Sans"/>
          <w:sz w:val="24"/>
          <w:szCs w:val="24"/>
        </w:rPr>
      </w:pPr>
      <w:r>
        <w:rPr>
          <w:rFonts w:ascii="PT Astra Sans" w:hAnsi="PT Astra Sans"/>
          <w:sz w:val="24"/>
          <w:szCs w:val="24"/>
        </w:rPr>
        <w:t xml:space="preserve">Автомобильные дороги имеют стратегическое значение для Агрызского муниципального района, учитывая географическую особенность района, его протяженность более 100 км. Дороги обеспечивают жизнедеятельность всех населенных пунктов района, во многом определяют возможности развития поселений, по ним осуществляются самые массовые автомобильные перевозки грузов и пассажиров. Сеть автомобильных дорог обеспечивает мобильность населения и доступ к материальным ресурсам, позволяет расширить производственные возможности экономики за счет снижения транспортных издержек и затрат времени на перевозки. </w:t>
      </w:r>
    </w:p>
    <w:p>
      <w:pPr>
        <w:pStyle w:val="Normal"/>
        <w:spacing w:lineRule="auto" w:line="240"/>
        <w:jc w:val="both"/>
        <w:rPr>
          <w:rFonts w:ascii="PT Astra Sans" w:hAnsi="PT Astra Sans"/>
          <w:sz w:val="24"/>
          <w:szCs w:val="24"/>
        </w:rPr>
      </w:pPr>
      <w:r>
        <w:rPr>
          <w:rFonts w:ascii="PT Astra Sans" w:hAnsi="PT Astra Sans"/>
          <w:sz w:val="24"/>
          <w:szCs w:val="24"/>
        </w:rPr>
        <w:t xml:space="preserve">Развитие экономики во многом определяется эффективностью функционирования автомобильного транспорта, которая зависит от уровня развития и состояния сети автомобильных дорог местного значения. </w:t>
      </w:r>
    </w:p>
    <w:p>
      <w:pPr>
        <w:pStyle w:val="Normal"/>
        <w:spacing w:lineRule="auto" w:line="240"/>
        <w:jc w:val="both"/>
        <w:rPr>
          <w:rFonts w:ascii="PT Astra Sans" w:hAnsi="PT Astra Sans"/>
          <w:sz w:val="24"/>
          <w:szCs w:val="24"/>
        </w:rPr>
      </w:pPr>
      <w:r>
        <w:rPr>
          <w:rFonts w:ascii="PT Astra Sans" w:hAnsi="PT Astra Sans"/>
          <w:sz w:val="24"/>
          <w:szCs w:val="24"/>
        </w:rPr>
        <w:t>Недостаточный уровень развития дорожной сети является одним из наиболее существенных ограничений темпов роста социально-экономического развития, поэтому совершенствование сети автомобильных дорог общего пользования имеет важное значение.</w:t>
      </w:r>
    </w:p>
    <w:p>
      <w:pPr>
        <w:pStyle w:val="Normal"/>
        <w:spacing w:lineRule="auto" w:line="240"/>
        <w:jc w:val="both"/>
        <w:rPr>
          <w:rFonts w:ascii="PT Astra Sans" w:hAnsi="PT Astra Sans"/>
          <w:sz w:val="24"/>
          <w:szCs w:val="24"/>
        </w:rPr>
      </w:pPr>
      <w:r>
        <w:rPr>
          <w:rFonts w:ascii="PT Astra Sans" w:hAnsi="PT Astra Sans"/>
          <w:sz w:val="24"/>
          <w:szCs w:val="24"/>
        </w:rPr>
        <w:t xml:space="preserve">2.3. Программные решения проблемы развития сети </w:t>
      </w:r>
    </w:p>
    <w:p>
      <w:pPr>
        <w:pStyle w:val="Normal"/>
        <w:spacing w:lineRule="auto" w:line="240"/>
        <w:jc w:val="both"/>
        <w:rPr>
          <w:rFonts w:ascii="PT Astra Sans" w:hAnsi="PT Astra Sans"/>
          <w:sz w:val="24"/>
          <w:szCs w:val="24"/>
        </w:rPr>
      </w:pPr>
      <w:r>
        <w:rPr>
          <w:rFonts w:ascii="PT Astra Sans" w:hAnsi="PT Astra Sans"/>
          <w:sz w:val="24"/>
          <w:szCs w:val="24"/>
        </w:rPr>
        <w:t>автомобильных дорог местного значения Агрызского муниципального района Республики Татарстан</w:t>
      </w:r>
    </w:p>
    <w:p>
      <w:pPr>
        <w:pStyle w:val="Normal"/>
        <w:spacing w:lineRule="auto" w:line="240"/>
        <w:jc w:val="both"/>
        <w:rPr>
          <w:rFonts w:ascii="PT Astra Sans" w:hAnsi="PT Astra Sans"/>
          <w:sz w:val="24"/>
          <w:szCs w:val="24"/>
        </w:rPr>
      </w:pPr>
      <w:r>
        <w:rPr>
          <w:rFonts w:ascii="PT Astra Sans" w:hAnsi="PT Astra Sans"/>
          <w:sz w:val="24"/>
          <w:szCs w:val="24"/>
        </w:rPr>
        <w:t>Перечисленные проблемы автодорожного комплекса района ставят в число первоочередных задач реализацию проектов по улучшению транспортно-эксплуатационного состояния существующей сети автомобильных дорог местного значения, приведение технических параметров и уровня инженерного оснащения дорог в соответствие с достигнутыми размерами интенсивности движения.</w:t>
      </w:r>
    </w:p>
    <w:p>
      <w:pPr>
        <w:pStyle w:val="Normal"/>
        <w:spacing w:lineRule="auto" w:line="240"/>
        <w:jc w:val="both"/>
        <w:rPr>
          <w:rFonts w:ascii="PT Astra Sans" w:hAnsi="PT Astra Sans"/>
          <w:sz w:val="24"/>
          <w:szCs w:val="24"/>
        </w:rPr>
      </w:pPr>
      <w:r>
        <w:rPr>
          <w:rFonts w:ascii="PT Astra Sans" w:hAnsi="PT Astra Sans"/>
          <w:sz w:val="24"/>
          <w:szCs w:val="24"/>
        </w:rPr>
        <w:t>Стратегически важной задачей развития местной сети автомобильных дорог является доведение технических параметров дорог до нормативных требований.</w:t>
      </w:r>
    </w:p>
    <w:p>
      <w:pPr>
        <w:pStyle w:val="Normal"/>
        <w:spacing w:lineRule="auto" w:line="240"/>
        <w:jc w:val="both"/>
        <w:rPr>
          <w:rFonts w:ascii="PT Astra Sans" w:hAnsi="PT Astra Sans"/>
          <w:sz w:val="24"/>
          <w:szCs w:val="24"/>
        </w:rPr>
      </w:pPr>
      <w:r>
        <w:rPr>
          <w:rFonts w:ascii="PT Astra Sans" w:hAnsi="PT Astra Sans"/>
          <w:sz w:val="24"/>
          <w:szCs w:val="24"/>
        </w:rPr>
        <w:t xml:space="preserve">Себестоимость грузоперевозок, осуществляемых по автомобильным дорогам, имеющих транспортно-эксплуатационные показатели, не соответствующие нормативным требованиям, повышается, а безопасность движения ухудшается. </w:t>
      </w:r>
    </w:p>
    <w:p>
      <w:pPr>
        <w:pStyle w:val="Normal"/>
        <w:spacing w:lineRule="auto" w:line="240"/>
        <w:jc w:val="both"/>
        <w:rPr>
          <w:rFonts w:ascii="PT Astra Sans" w:hAnsi="PT Astra Sans"/>
          <w:sz w:val="24"/>
          <w:szCs w:val="24"/>
        </w:rPr>
      </w:pPr>
      <w:r>
        <w:rPr>
          <w:rFonts w:ascii="PT Astra Sans" w:hAnsi="PT Astra Sans"/>
          <w:sz w:val="24"/>
          <w:szCs w:val="24"/>
        </w:rPr>
        <w:t>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w:t>
      </w:r>
    </w:p>
    <w:p>
      <w:pPr>
        <w:pStyle w:val="Normal"/>
        <w:spacing w:lineRule="auto" w:line="240"/>
        <w:jc w:val="both"/>
        <w:rPr>
          <w:rFonts w:ascii="PT Astra Sans" w:hAnsi="PT Astra Sans"/>
          <w:sz w:val="24"/>
          <w:szCs w:val="24"/>
        </w:rPr>
      </w:pPr>
      <w:r>
        <w:rPr>
          <w:rFonts w:ascii="PT Astra Sans" w:hAnsi="PT Astra Sans"/>
          <w:sz w:val="24"/>
          <w:szCs w:val="24"/>
        </w:rPr>
        <w:t xml:space="preserve">Применение программно-целевого метода в развитии автомобильных дорог местного значения позволит системно направлять средства на решение неотложных проблем дорожной отрасли в условиях ограниченных финансовых ресурсов и координировать усилия бюджетов всех уровней. </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III</w:t>
      </w:r>
      <w:r>
        <w:rPr>
          <w:rFonts w:ascii="PT Astra Sans" w:hAnsi="PT Astra Sans"/>
          <w:sz w:val="24"/>
          <w:szCs w:val="24"/>
        </w:rPr>
        <w:t>.</w:t>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ОСНОВНЫЕ ЦЕЛИ И ЗАДАЧИ, СРОКИ И ЭТАПЫ </w:t>
      </w:r>
    </w:p>
    <w:p>
      <w:pPr>
        <w:pStyle w:val="Normal"/>
        <w:spacing w:lineRule="auto" w:line="240" w:before="0" w:after="0"/>
        <w:jc w:val="center"/>
        <w:rPr>
          <w:rFonts w:ascii="PT Astra Sans" w:hAnsi="PT Astra Sans"/>
          <w:sz w:val="24"/>
          <w:szCs w:val="24"/>
        </w:rPr>
      </w:pPr>
      <w:r>
        <w:rPr>
          <w:rFonts w:ascii="PT Astra Sans" w:hAnsi="PT Astra Sans"/>
          <w:sz w:val="24"/>
          <w:szCs w:val="24"/>
        </w:rPr>
        <w:t>РЕАЛИЗАЦИИ, ЦЕЛЕВЫЕ ПОКАЗАТЕЛИ ПРОГРАММЫ</w:t>
      </w:r>
    </w:p>
    <w:p>
      <w:pPr>
        <w:pStyle w:val="Normal"/>
        <w:spacing w:lineRule="auto" w:line="240" w:before="0" w:after="0"/>
        <w:jc w:val="center"/>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ascii="PT Astra Sans" w:hAnsi="PT Astra Sans"/>
          <w:sz w:val="24"/>
          <w:szCs w:val="24"/>
        </w:rPr>
        <w:t>Основной целью Программы является развитие современной и эффективной автомобильно-дорожной инфраструктуры, обеспечивающей снижение транспортных издержек в экономике.</w:t>
      </w:r>
    </w:p>
    <w:p>
      <w:pPr>
        <w:pStyle w:val="Normal"/>
        <w:spacing w:lineRule="auto" w:line="240"/>
        <w:jc w:val="both"/>
        <w:rPr>
          <w:rFonts w:ascii="PT Astra Sans" w:hAnsi="PT Astra Sans"/>
          <w:sz w:val="24"/>
          <w:szCs w:val="24"/>
        </w:rPr>
      </w:pPr>
      <w:r>
        <w:rPr>
          <w:rFonts w:ascii="PT Astra Sans" w:hAnsi="PT Astra Sans"/>
          <w:sz w:val="24"/>
          <w:szCs w:val="24"/>
        </w:rPr>
        <w:t>Для достижения основной цели Программы необходимо следующее:</w:t>
      </w:r>
    </w:p>
    <w:p>
      <w:pPr>
        <w:pStyle w:val="Normal"/>
        <w:spacing w:lineRule="auto" w:line="240"/>
        <w:jc w:val="both"/>
        <w:rPr>
          <w:rFonts w:ascii="PT Astra Sans" w:hAnsi="PT Astra Sans"/>
          <w:sz w:val="24"/>
          <w:szCs w:val="24"/>
        </w:rPr>
      </w:pPr>
      <w:r>
        <w:rPr>
          <w:rFonts w:ascii="PT Astra Sans" w:hAnsi="PT Astra Sans"/>
          <w:sz w:val="24"/>
          <w:szCs w:val="24"/>
        </w:rPr>
        <w:t>выполнение комплекса работ по поддержанию, оценке надлежащего технического состояния, а также по организации и обеспечению безопасности дорожного движения на автомобильных дорогах местного значения (содержание дорог);</w:t>
      </w:r>
    </w:p>
    <w:p>
      <w:pPr>
        <w:pStyle w:val="Normal"/>
        <w:spacing w:lineRule="auto" w:line="240"/>
        <w:jc w:val="both"/>
        <w:rPr>
          <w:rFonts w:ascii="PT Astra Sans" w:hAnsi="PT Astra Sans"/>
          <w:sz w:val="24"/>
          <w:szCs w:val="24"/>
        </w:rPr>
      </w:pPr>
      <w:r>
        <w:rPr>
          <w:rFonts w:ascii="PT Astra Sans" w:hAnsi="PT Astra Sans"/>
          <w:sz w:val="24"/>
          <w:szCs w:val="24"/>
        </w:rPr>
        <w:t>выполнение комплекса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за счет ремонта дорог;</w:t>
      </w:r>
    </w:p>
    <w:p>
      <w:pPr>
        <w:pStyle w:val="Normal"/>
        <w:spacing w:lineRule="auto" w:line="240"/>
        <w:jc w:val="both"/>
        <w:rPr>
          <w:rFonts w:ascii="PT Astra Sans" w:hAnsi="PT Astra Sans"/>
          <w:sz w:val="24"/>
          <w:szCs w:val="24"/>
        </w:rPr>
      </w:pPr>
      <w:r>
        <w:rPr>
          <w:rFonts w:ascii="PT Astra Sans" w:hAnsi="PT Astra Sans"/>
          <w:sz w:val="24"/>
          <w:szCs w:val="24"/>
        </w:rPr>
        <w:t>подготовка проектной документации на капитальный ремонт автомобильных дорог местного значения, тротуаров;</w:t>
      </w:r>
    </w:p>
    <w:p>
      <w:pPr>
        <w:pStyle w:val="Normal"/>
        <w:spacing w:lineRule="auto" w:line="240"/>
        <w:jc w:val="both"/>
        <w:rPr>
          <w:rFonts w:ascii="PT Astra Sans" w:hAnsi="PT Astra Sans"/>
          <w:sz w:val="24"/>
          <w:szCs w:val="24"/>
        </w:rPr>
      </w:pPr>
      <w:r>
        <w:rPr>
          <w:rFonts w:ascii="PT Astra Sans" w:hAnsi="PT Astra Sans"/>
          <w:sz w:val="24"/>
          <w:szCs w:val="24"/>
        </w:rPr>
        <w:t>увеличение протяженности, изменение параметров автомобильных дорог местного значения, внутриквартальных проездов, тротуаров, ведущее к изменению класса и категории автомобильной дороги за счет строительства или реконструкции автомобильных дорог общего пользования местного значения;</w:t>
      </w:r>
    </w:p>
    <w:p>
      <w:pPr>
        <w:pStyle w:val="Normal"/>
        <w:spacing w:lineRule="auto" w:line="240"/>
        <w:jc w:val="both"/>
        <w:rPr>
          <w:rFonts w:ascii="PT Astra Sans" w:hAnsi="PT Astra Sans"/>
          <w:sz w:val="24"/>
          <w:szCs w:val="24"/>
        </w:rPr>
      </w:pPr>
      <w:r>
        <w:rPr>
          <w:rFonts w:ascii="PT Astra Sans" w:hAnsi="PT Astra Sans"/>
          <w:sz w:val="24"/>
          <w:szCs w:val="24"/>
        </w:rPr>
        <w:t>подготовка проектной документации на строительство и реконструкцию автомобильных дорог местного значения, тротуаров.</w:t>
      </w:r>
    </w:p>
    <w:p>
      <w:pPr>
        <w:pStyle w:val="Normal"/>
        <w:spacing w:lineRule="auto" w:line="240"/>
        <w:jc w:val="both"/>
        <w:rPr>
          <w:rFonts w:ascii="PT Astra Sans" w:hAnsi="PT Astra Sans"/>
          <w:sz w:val="24"/>
          <w:szCs w:val="24"/>
        </w:rPr>
      </w:pPr>
      <w:r>
        <w:rPr>
          <w:rFonts w:ascii="PT Astra Sans" w:hAnsi="PT Astra Sans"/>
          <w:sz w:val="24"/>
          <w:szCs w:val="24"/>
        </w:rPr>
        <w:t xml:space="preserve">Срок реализации Программы – 2024 – 2026 годы. </w:t>
      </w:r>
    </w:p>
    <w:p>
      <w:pPr>
        <w:pStyle w:val="Normal"/>
        <w:spacing w:lineRule="auto" w:line="240"/>
        <w:jc w:val="both"/>
        <w:rPr>
          <w:rFonts w:ascii="PT Astra Sans" w:hAnsi="PT Astra Sans"/>
          <w:sz w:val="24"/>
          <w:szCs w:val="24"/>
        </w:rPr>
      </w:pPr>
      <w:r>
        <w:rPr>
          <w:rFonts w:ascii="PT Astra Sans" w:hAnsi="PT Astra Sans"/>
          <w:sz w:val="24"/>
          <w:szCs w:val="24"/>
        </w:rPr>
        <w:t xml:space="preserve">Поскольку мероприятия Программы, связанные с ремонтом и капитальным ремонтом носят постоянный, непрерывный характер, а мероприятия по реконструкции и строительству дорог имеют длительный производственный цикл и финансирование мероприятий Программы зависит от возможности республиканского, местного бюджетов и дорожного фонда, то в пределах срока действия Программы этап реализации соответствует одному году. Задачей каждого этапа является снижение показателя «Доля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 </w:t>
      </w:r>
    </w:p>
    <w:p>
      <w:pPr>
        <w:sectPr>
          <w:footerReference w:type="default" r:id="rId11"/>
          <w:type w:val="nextPage"/>
          <w:pgSz w:w="11906" w:h="16838"/>
          <w:pgMar w:left="1134" w:right="567" w:gutter="0" w:header="0" w:top="567" w:footer="720" w:bottom="1134"/>
          <w:pgNumType w:fmt="decimal"/>
          <w:formProt w:val="false"/>
          <w:textDirection w:val="lrTb"/>
          <w:docGrid w:type="default" w:linePitch="272" w:charSpace="0"/>
        </w:sectPr>
        <w:pStyle w:val="Normal"/>
        <w:spacing w:lineRule="auto" w:line="240"/>
        <w:jc w:val="both"/>
        <w:rPr>
          <w:rFonts w:ascii="PT Astra Sans" w:hAnsi="PT Astra Sans"/>
          <w:sz w:val="24"/>
          <w:szCs w:val="24"/>
        </w:rPr>
      </w:pPr>
      <w:r>
        <w:rPr>
          <w:rFonts w:ascii="PT Astra Sans" w:hAnsi="PT Astra Sans"/>
          <w:sz w:val="24"/>
          <w:szCs w:val="24"/>
        </w:rPr>
        <w:t>Информация о целевых показателях Программы представлена</w:t>
        <w:br/>
        <w:t>в таблице № 3.1</w:t>
      </w:r>
    </w:p>
    <w:p>
      <w:pPr>
        <w:pStyle w:val="Normal"/>
        <w:spacing w:lineRule="auto" w:line="240"/>
        <w:jc w:val="right"/>
        <w:rPr>
          <w:rFonts w:ascii="PT Astra Sans" w:hAnsi="PT Astra Sans"/>
          <w:sz w:val="24"/>
          <w:szCs w:val="24"/>
        </w:rPr>
      </w:pPr>
      <w:r>
        <w:rPr>
          <w:rFonts w:ascii="PT Astra Sans" w:hAnsi="PT Astra Sans"/>
          <w:sz w:val="24"/>
          <w:szCs w:val="24"/>
        </w:rPr>
        <w:t>Таблица № 3.1</w:t>
      </w:r>
    </w:p>
    <w:p>
      <w:pPr>
        <w:pStyle w:val="Normal"/>
        <w:spacing w:lineRule="auto" w:line="240"/>
        <w:jc w:val="center"/>
        <w:rPr>
          <w:rFonts w:ascii="PT Astra Sans" w:hAnsi="PT Astra Sans"/>
          <w:sz w:val="24"/>
          <w:szCs w:val="24"/>
        </w:rPr>
      </w:pPr>
      <w:r>
        <w:rPr>
          <w:rFonts w:ascii="PT Astra Sans" w:hAnsi="PT Astra Sans"/>
          <w:sz w:val="24"/>
          <w:szCs w:val="24"/>
        </w:rPr>
        <w:t>Целевые показатели Программы</w:t>
      </w:r>
    </w:p>
    <w:tbl>
      <w:tblPr>
        <w:tblW w:w="5000" w:type="pct"/>
        <w:jc w:val="left"/>
        <w:tblInd w:w="-65" w:type="dxa"/>
        <w:tblLayout w:type="fixed"/>
        <w:tblCellMar>
          <w:top w:w="28" w:type="dxa"/>
          <w:left w:w="57" w:type="dxa"/>
          <w:bottom w:w="28" w:type="dxa"/>
          <w:right w:w="57" w:type="dxa"/>
        </w:tblCellMar>
      </w:tblPr>
      <w:tblGrid>
        <w:gridCol w:w="766"/>
        <w:gridCol w:w="6973"/>
        <w:gridCol w:w="854"/>
        <w:gridCol w:w="1420"/>
        <w:gridCol w:w="1707"/>
        <w:gridCol w:w="1849"/>
        <w:gridCol w:w="1850"/>
      </w:tblGrid>
      <w:tr>
        <w:trPr/>
        <w:tc>
          <w:tcPr>
            <w:tcW w:w="7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t>№</w:t>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п/п</w:t>
            </w:r>
          </w:p>
        </w:tc>
        <w:tc>
          <w:tcPr>
            <w:tcW w:w="697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Наименование показателя результативности</w:t>
            </w:r>
          </w:p>
        </w:tc>
        <w:tc>
          <w:tcPr>
            <w:tcW w:w="85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t>Ед.</w:t>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изм.</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Факт</w:t>
            </w:r>
          </w:p>
        </w:tc>
        <w:tc>
          <w:tcPr>
            <w:tcW w:w="1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Ожидаемое значение</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целевых показателей, предусмот-ренных Программой</w:t>
            </w:r>
          </w:p>
        </w:tc>
        <w:tc>
          <w:tcPr>
            <w:tcW w:w="1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целевых показателей, предусмот-ренных Программой</w:t>
            </w:r>
          </w:p>
        </w:tc>
      </w:tr>
      <w:tr>
        <w:trPr/>
        <w:tc>
          <w:tcPr>
            <w:tcW w:w="7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697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85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2023</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2024</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2025</w:t>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2026</w:t>
            </w:r>
          </w:p>
        </w:tc>
      </w:tr>
      <w:tr>
        <w:trPr/>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w:t>
            </w:r>
          </w:p>
        </w:tc>
        <w:tc>
          <w:tcPr>
            <w:tcW w:w="69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4</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6</w:t>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7</w:t>
            </w:r>
          </w:p>
        </w:tc>
      </w:tr>
      <w:tr>
        <w:trPr/>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w:t>
            </w:r>
          </w:p>
        </w:tc>
        <w:tc>
          <w:tcPr>
            <w:tcW w:w="69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Доля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39,6</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39,1</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38,7</w:t>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38,1</w:t>
            </w:r>
          </w:p>
        </w:tc>
      </w:tr>
      <w:tr>
        <w:trPr/>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w:t>
            </w:r>
          </w:p>
        </w:tc>
        <w:tc>
          <w:tcPr>
            <w:tcW w:w="69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Доля протяженности автомобильных дорог общего пользования местного значения, на которых осуществляется круглогодичное содержание, в общей протяженности автомобильных дорог местного значения</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100</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100</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100</w:t>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100</w:t>
            </w:r>
          </w:p>
        </w:tc>
      </w:tr>
      <w:tr>
        <w:trPr/>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w:t>
            </w:r>
          </w:p>
        </w:tc>
        <w:tc>
          <w:tcPr>
            <w:tcW w:w="69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Увеличение протяженности тротуаров ежегодно</w:t>
            </w:r>
          </w:p>
        </w:tc>
        <w:tc>
          <w:tcPr>
            <w:tcW w:w="8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w:t>
            </w:r>
          </w:p>
        </w:tc>
        <w:tc>
          <w:tcPr>
            <w:tcW w:w="14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5,0</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5,2</w:t>
            </w:r>
          </w:p>
        </w:tc>
        <w:tc>
          <w:tcPr>
            <w:tcW w:w="18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5,7</w:t>
            </w:r>
          </w:p>
        </w:tc>
        <w:tc>
          <w:tcPr>
            <w:tcW w:w="1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5,9</w:t>
            </w:r>
          </w:p>
        </w:tc>
      </w:tr>
    </w:tbl>
    <w:p>
      <w:pPr>
        <w:sectPr>
          <w:footerReference w:type="default" r:id="rId12"/>
          <w:footerReference w:type="first" r:id="rId13"/>
          <w:type w:val="nextPage"/>
          <w:pgSz w:orient="landscape" w:w="16838" w:h="11906"/>
          <w:pgMar w:left="851" w:right="567" w:gutter="0" w:header="0" w:top="1134" w:footer="720" w:bottom="777"/>
          <w:pgNumType w:fmt="decimal"/>
          <w:formProt w:val="false"/>
          <w:textDirection w:val="lrTb"/>
          <w:docGrid w:type="default" w:linePitch="272" w:charSpace="0"/>
        </w:sectPr>
      </w:pP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IV</w:t>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СИСТЕМА ПРОГРАММНЫХ МЕРОПРИЯТИЙ, РЕСУРСНОЕ </w:t>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ОБЕСПЕЧЕНИЕ, СРОКИ И ИСТОЧНИКИ ФИНАНСИРОВАНИЯ </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ascii="PT Astra Sans" w:hAnsi="PT Astra Sans"/>
          <w:sz w:val="24"/>
          <w:szCs w:val="24"/>
        </w:rPr>
        <w:t>4.1. Для решения задач и достижения поставленных целей и планируемых значений целевых показателей предусмотрено выполнение следующих программных мероприятий (таблица № 4.1):</w:t>
      </w:r>
    </w:p>
    <w:p>
      <w:pPr>
        <w:pStyle w:val="Normal"/>
        <w:spacing w:lineRule="auto" w:line="240"/>
        <w:jc w:val="both"/>
        <w:rPr>
          <w:rFonts w:ascii="PT Astra Sans" w:hAnsi="PT Astra Sans"/>
          <w:sz w:val="24"/>
          <w:szCs w:val="24"/>
        </w:rPr>
      </w:pPr>
      <w:r>
        <w:rPr>
          <w:rFonts w:ascii="PT Astra Sans" w:hAnsi="PT Astra Sans"/>
          <w:sz w:val="24"/>
          <w:szCs w:val="24"/>
        </w:rPr>
        <w:t>4.1.1. Мероприятия по ремонту автомобильных дорог общего пользования местного значения.</w:t>
      </w:r>
    </w:p>
    <w:p>
      <w:pPr>
        <w:pStyle w:val="Normal"/>
        <w:spacing w:lineRule="auto" w:line="240"/>
        <w:jc w:val="both"/>
        <w:rPr>
          <w:rFonts w:ascii="PT Astra Sans" w:hAnsi="PT Astra Sans"/>
          <w:sz w:val="24"/>
          <w:szCs w:val="24"/>
        </w:rPr>
      </w:pPr>
      <w:r>
        <w:rPr>
          <w:rFonts w:ascii="PT Astra Sans" w:hAnsi="PT Astra Sans"/>
          <w:sz w:val="24"/>
          <w:szCs w:val="24"/>
        </w:rPr>
        <w:t xml:space="preserve">Реализация мероприятий позволит выполнять комплекс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w:t>
      </w:r>
    </w:p>
    <w:p>
      <w:pPr>
        <w:pStyle w:val="Normal"/>
        <w:spacing w:lineRule="auto" w:line="240"/>
        <w:jc w:val="both"/>
        <w:rPr>
          <w:rFonts w:ascii="PT Astra Sans" w:hAnsi="PT Astra Sans"/>
          <w:sz w:val="24"/>
          <w:szCs w:val="24"/>
        </w:rPr>
      </w:pPr>
      <w:r>
        <w:rPr>
          <w:rFonts w:ascii="PT Astra Sans" w:hAnsi="PT Astra Sans"/>
          <w:sz w:val="24"/>
          <w:szCs w:val="24"/>
        </w:rPr>
        <w:t>4.1.2. Мероприятия по капитальному ремонту автомобильных дорог общего пользования местного значения.</w:t>
      </w:r>
    </w:p>
    <w:p>
      <w:pPr>
        <w:pStyle w:val="Normal"/>
        <w:spacing w:lineRule="auto" w:line="240"/>
        <w:jc w:val="both"/>
        <w:rPr>
          <w:rFonts w:ascii="PT Astra Sans" w:hAnsi="PT Astra Sans"/>
          <w:sz w:val="24"/>
          <w:szCs w:val="24"/>
        </w:rPr>
      </w:pPr>
      <w:r>
        <w:rPr>
          <w:rFonts w:ascii="PT Astra Sans" w:hAnsi="PT Astra Sans"/>
          <w:sz w:val="24"/>
          <w:szCs w:val="24"/>
        </w:rPr>
        <w:t>Реализация мероприятий позволит выполнять комплекс работ по замене или восстановлению конструктивных элементов автомобильных дорог, дорожных сооружений 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автомобильных дорог и при выполнении которых затрагиваются конструктивные и иные характеристики надежности и безопасности.</w:t>
      </w:r>
    </w:p>
    <w:p>
      <w:pPr>
        <w:pStyle w:val="Normal"/>
        <w:spacing w:lineRule="auto" w:line="240"/>
        <w:jc w:val="both"/>
        <w:rPr>
          <w:rFonts w:ascii="PT Astra Sans" w:hAnsi="PT Astra Sans"/>
          <w:sz w:val="24"/>
          <w:szCs w:val="24"/>
        </w:rPr>
      </w:pPr>
      <w:r>
        <w:rPr>
          <w:rFonts w:ascii="PT Astra Sans" w:hAnsi="PT Astra Sans"/>
          <w:sz w:val="24"/>
          <w:szCs w:val="24"/>
        </w:rPr>
        <w:t xml:space="preserve">4.1.3. Мероприятия по подготовке проектной документации на капитальный ремонт автомобильных дорог общего пользования местного значения </w:t>
      </w:r>
    </w:p>
    <w:p>
      <w:pPr>
        <w:pStyle w:val="Normal"/>
        <w:spacing w:lineRule="auto" w:line="240"/>
        <w:jc w:val="both"/>
        <w:rPr>
          <w:rFonts w:ascii="PT Astra Sans" w:hAnsi="PT Astra Sans"/>
          <w:sz w:val="24"/>
          <w:szCs w:val="24"/>
        </w:rPr>
      </w:pPr>
      <w:r>
        <w:rPr>
          <w:rFonts w:ascii="PT Astra Sans" w:hAnsi="PT Astra Sans"/>
          <w:sz w:val="24"/>
          <w:szCs w:val="24"/>
        </w:rPr>
        <w:t xml:space="preserve">4.1.4. Мероприятия по строительству и реконструкции автомобильных дорог общего пользования местного значения. </w:t>
      </w:r>
    </w:p>
    <w:p>
      <w:pPr>
        <w:pStyle w:val="Normal"/>
        <w:spacing w:lineRule="auto" w:line="240"/>
        <w:jc w:val="both"/>
        <w:rPr>
          <w:rFonts w:ascii="PT Astra Sans" w:hAnsi="PT Astra Sans"/>
          <w:sz w:val="24"/>
          <w:szCs w:val="24"/>
        </w:rPr>
      </w:pPr>
      <w:r>
        <w:rPr>
          <w:rFonts w:ascii="PT Astra Sans" w:hAnsi="PT Astra Sans"/>
          <w:sz w:val="24"/>
          <w:szCs w:val="24"/>
        </w:rPr>
        <w:t>Реализация мероприятий позволит увеличить протяженность, изменить параметры автомобильных дорог общего пользования, ведущие к изменению класса и категории автомобильной дороги.</w:t>
      </w:r>
    </w:p>
    <w:p>
      <w:pPr>
        <w:pStyle w:val="Normal"/>
        <w:spacing w:lineRule="auto" w:line="240"/>
        <w:jc w:val="both"/>
        <w:rPr>
          <w:rFonts w:ascii="PT Astra Sans" w:hAnsi="PT Astra Sans"/>
          <w:sz w:val="24"/>
          <w:szCs w:val="24"/>
        </w:rPr>
      </w:pPr>
      <w:r>
        <w:rPr>
          <w:rFonts w:ascii="PT Astra Sans" w:hAnsi="PT Astra Sans"/>
          <w:sz w:val="24"/>
          <w:szCs w:val="24"/>
        </w:rPr>
        <w:t>4.1.5. Мероприятия по подготовке проектной документации на строительство и реконструкцию автомобильных дорог общего пользования местного значения, тротуаров.</w:t>
      </w:r>
    </w:p>
    <w:p>
      <w:pPr>
        <w:pStyle w:val="Normal"/>
        <w:spacing w:lineRule="auto" w:line="240"/>
        <w:jc w:val="both"/>
        <w:rPr>
          <w:rFonts w:ascii="PT Astra Sans" w:hAnsi="PT Astra Sans"/>
          <w:sz w:val="24"/>
          <w:szCs w:val="24"/>
        </w:rPr>
      </w:pPr>
      <w:r>
        <w:rPr>
          <w:rFonts w:ascii="PT Astra Sans" w:hAnsi="PT Astra Sans"/>
          <w:sz w:val="24"/>
          <w:szCs w:val="24"/>
        </w:rPr>
        <w:t>На сети автомобильных дорог общего пользования сроки и очередность реализации Программы будут определяться в увязке с задачами, предусмотренными целевыми программами.</w:t>
      </w:r>
    </w:p>
    <w:p>
      <w:pPr>
        <w:pStyle w:val="Normal"/>
        <w:spacing w:lineRule="auto" w:line="240"/>
        <w:jc w:val="both"/>
        <w:rPr>
          <w:rFonts w:ascii="PT Astra Sans" w:hAnsi="PT Astra Sans"/>
          <w:sz w:val="24"/>
          <w:szCs w:val="24"/>
        </w:rPr>
      </w:pPr>
      <w:r>
        <w:rPr>
          <w:rFonts w:ascii="PT Astra Sans" w:hAnsi="PT Astra Sans"/>
          <w:sz w:val="24"/>
          <w:szCs w:val="24"/>
        </w:rPr>
        <w:t>Мероприятия по капитальному ремонту, ремонту автомобильных дорог, внутриквартальных проездов и тротуаров будут определяться на основе результатов обследования.</w:t>
      </w:r>
    </w:p>
    <w:p>
      <w:pPr>
        <w:sectPr>
          <w:footerReference w:type="default" r:id="rId14"/>
          <w:footerReference w:type="first" r:id="rId15"/>
          <w:type w:val="nextPage"/>
          <w:pgSz w:w="11906" w:h="16838"/>
          <w:pgMar w:left="1134" w:right="567" w:gutter="0" w:header="0" w:top="567" w:footer="720" w:bottom="1134"/>
          <w:pgNumType w:fmt="decimal"/>
          <w:formProt w:val="false"/>
          <w:textDirection w:val="lrTb"/>
          <w:docGrid w:type="default" w:linePitch="272" w:charSpace="0"/>
        </w:sectPr>
        <w:pStyle w:val="Normal"/>
        <w:spacing w:lineRule="auto" w:line="240"/>
        <w:jc w:val="both"/>
        <w:rPr>
          <w:rFonts w:ascii="PT Astra Sans" w:hAnsi="PT Astra Sans"/>
          <w:sz w:val="24"/>
          <w:szCs w:val="24"/>
        </w:rPr>
      </w:pPr>
      <w:r>
        <w:rPr>
          <w:rFonts w:ascii="PT Astra Sans" w:hAnsi="PT Astra Sans"/>
          <w:sz w:val="24"/>
          <w:szCs w:val="24"/>
        </w:rPr>
        <w:t>Объемы финансирования Программы представлены в таблице № 4.2.</w:t>
      </w:r>
    </w:p>
    <w:p>
      <w:pPr>
        <w:pStyle w:val="Normal"/>
        <w:spacing w:lineRule="auto" w:line="240"/>
        <w:jc w:val="right"/>
        <w:rPr>
          <w:rFonts w:ascii="PT Astra Sans" w:hAnsi="PT Astra Sans"/>
          <w:sz w:val="24"/>
          <w:szCs w:val="24"/>
        </w:rPr>
      </w:pPr>
      <w:r>
        <w:rPr>
          <w:rFonts w:cs="Times New Roman" w:ascii="PT Astra Sans" w:hAnsi="PT Astra Sans"/>
          <w:sz w:val="24"/>
          <w:szCs w:val="24"/>
        </w:rPr>
        <w:t>Таблица №</w:t>
      </w:r>
      <w:r>
        <w:rPr>
          <w:rFonts w:cs="Times New Roman" w:ascii="PT Astra Sans" w:hAnsi="PT Astra Sans"/>
          <w:sz w:val="24"/>
          <w:szCs w:val="24"/>
          <w:lang w:val="en-US"/>
        </w:rPr>
        <w:t xml:space="preserve"> 4.1</w:t>
      </w:r>
    </w:p>
    <w:p>
      <w:pPr>
        <w:pStyle w:val="Normal"/>
        <w:spacing w:lineRule="auto" w:line="240"/>
        <w:jc w:val="center"/>
        <w:rPr>
          <w:rFonts w:ascii="PT Astra Sans" w:hAnsi="PT Astra Sans"/>
          <w:sz w:val="24"/>
          <w:szCs w:val="24"/>
        </w:rPr>
      </w:pPr>
      <w:r>
        <w:rPr>
          <w:rFonts w:ascii="PT Astra Sans" w:hAnsi="PT Astra Sans"/>
          <w:sz w:val="24"/>
          <w:szCs w:val="24"/>
        </w:rPr>
        <w:t>СИСТЕМА ПРОГРАММНЫХ МЕРОПРИЯТИЙ</w:t>
      </w:r>
    </w:p>
    <w:tbl>
      <w:tblPr>
        <w:tblW w:w="5000" w:type="pct"/>
        <w:jc w:val="left"/>
        <w:tblInd w:w="-292" w:type="dxa"/>
        <w:tblLayout w:type="fixed"/>
        <w:tblCellMar>
          <w:top w:w="0" w:type="dxa"/>
          <w:left w:w="70" w:type="dxa"/>
          <w:bottom w:w="0" w:type="dxa"/>
          <w:right w:w="70" w:type="dxa"/>
        </w:tblCellMar>
      </w:tblPr>
      <w:tblGrid>
        <w:gridCol w:w="635"/>
        <w:gridCol w:w="2310"/>
        <w:gridCol w:w="71"/>
        <w:gridCol w:w="3158"/>
        <w:gridCol w:w="1718"/>
        <w:gridCol w:w="964"/>
        <w:gridCol w:w="1851"/>
        <w:gridCol w:w="1255"/>
        <w:gridCol w:w="987"/>
        <w:gridCol w:w="964"/>
        <w:gridCol w:w="1222"/>
      </w:tblGrid>
      <w:tr>
        <w:trPr>
          <w:trHeight w:val="360" w:hRule="atLeast"/>
          <w:cantSplit w:val="true"/>
        </w:trPr>
        <w:tc>
          <w:tcPr>
            <w:tcW w:w="635"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 xml:space="preserve">N  </w:t>
              <w:br/>
              <w:t>п/п</w:t>
            </w:r>
          </w:p>
        </w:tc>
        <w:tc>
          <w:tcPr>
            <w:tcW w:w="2310"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Содержание мероприятия</w:t>
            </w:r>
          </w:p>
        </w:tc>
        <w:tc>
          <w:tcPr>
            <w:tcW w:w="3229" w:type="dxa"/>
            <w:gridSpan w:val="2"/>
            <w:vMerge w:val="restart"/>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Цель мероприятия</w:t>
            </w:r>
          </w:p>
        </w:tc>
        <w:tc>
          <w:tcPr>
            <w:tcW w:w="1718" w:type="dxa"/>
            <w:vMerge w:val="restart"/>
            <w:tcBorders>
              <w:top w:val="single" w:sz="6" w:space="0" w:color="000000"/>
              <w:left w:val="single" w:sz="6" w:space="0" w:color="000000"/>
              <w:right w:val="single" w:sz="6"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t>Ответственный</w:t>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исполнитель</w:t>
            </w:r>
          </w:p>
        </w:tc>
        <w:tc>
          <w:tcPr>
            <w:tcW w:w="964"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Срок исполнения</w:t>
            </w:r>
          </w:p>
        </w:tc>
        <w:tc>
          <w:tcPr>
            <w:tcW w:w="1851" w:type="dxa"/>
            <w:vMerge w:val="restart"/>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Источник</w:t>
              <w:br/>
              <w:t>финансирования</w:t>
            </w:r>
          </w:p>
        </w:tc>
        <w:tc>
          <w:tcPr>
            <w:tcW w:w="3206" w:type="dxa"/>
            <w:gridSpan w:val="3"/>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 xml:space="preserve">Объем финансирования   </w:t>
              <w:br/>
              <w:t>по годам (тыс. рублей)</w:t>
            </w:r>
          </w:p>
        </w:tc>
        <w:tc>
          <w:tcPr>
            <w:tcW w:w="1222" w:type="dxa"/>
            <w:tcBorders>
              <w:top w:val="single" w:sz="6" w:space="0" w:color="000000"/>
              <w:left w:val="single" w:sz="6" w:space="0" w:color="000000"/>
              <w:bottom w:val="single" w:sz="6"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Всего</w:t>
            </w:r>
          </w:p>
        </w:tc>
      </w:tr>
      <w:tr>
        <w:trPr>
          <w:trHeight w:val="240" w:hRule="atLeast"/>
          <w:cantSplit w:val="true"/>
        </w:trPr>
        <w:tc>
          <w:tcPr>
            <w:tcW w:w="635" w:type="dxa"/>
            <w:vMerge w:val="continue"/>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10" w:type="dxa"/>
            <w:vMerge w:val="continue"/>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229" w:type="dxa"/>
            <w:gridSpan w:val="2"/>
            <w:vMerge w:val="continue"/>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vMerge w:val="continue"/>
            <w:tcBorders>
              <w:top w:val="single" w:sz="6" w:space="0" w:color="000000"/>
              <w:left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2024</w:t>
            </w:r>
          </w:p>
        </w:tc>
        <w:tc>
          <w:tcPr>
            <w:tcW w:w="987"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2025</w:t>
            </w:r>
          </w:p>
        </w:tc>
        <w:tc>
          <w:tcPr>
            <w:tcW w:w="964" w:type="dxa"/>
            <w:tcBorders>
              <w:top w:val="single" w:sz="6" w:space="0" w:color="000000"/>
              <w:left w:val="single" w:sz="6" w:space="0" w:color="000000"/>
              <w:bottom w:val="single" w:sz="6"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2026</w:t>
            </w:r>
          </w:p>
        </w:tc>
        <w:tc>
          <w:tcPr>
            <w:tcW w:w="1222" w:type="dxa"/>
            <w:tcBorders>
              <w:top w:val="single" w:sz="6" w:space="0" w:color="000000"/>
              <w:left w:val="single" w:sz="6" w:space="0" w:color="000000"/>
              <w:bottom w:val="single" w:sz="6"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70" w:hRule="atLeast"/>
          <w:cantSplit w:val="true"/>
        </w:trPr>
        <w:tc>
          <w:tcPr>
            <w:tcW w:w="13913" w:type="dxa"/>
            <w:gridSpan w:val="10"/>
            <w:tcBorders>
              <w:top w:val="single" w:sz="6" w:space="0" w:color="000000"/>
              <w:left w:val="single" w:sz="6" w:space="0" w:color="000000"/>
              <w:bottom w:val="single" w:sz="6"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 Ремонт, капитальный ремонт автомобильных дорог общего местного значения, внутриквартальных проездов и тротуаров, всего</w:t>
            </w:r>
          </w:p>
        </w:tc>
        <w:tc>
          <w:tcPr>
            <w:tcW w:w="1222" w:type="dxa"/>
            <w:tcBorders>
              <w:top w:val="single" w:sz="6" w:space="0" w:color="000000"/>
              <w:left w:val="single" w:sz="4" w:space="0" w:color="000000"/>
              <w:bottom w:val="single" w:sz="6"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390" w:hRule="atLeast"/>
          <w:cantSplit w:val="true"/>
        </w:trPr>
        <w:tc>
          <w:tcPr>
            <w:tcW w:w="635"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1.1</w:t>
            </w:r>
          </w:p>
        </w:tc>
        <w:tc>
          <w:tcPr>
            <w:tcW w:w="2381" w:type="dxa"/>
            <w:gridSpan w:val="2"/>
            <w:vMerge w:val="restart"/>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Ремонт автомобильных дорог общего пользования местного значения, тротуаров</w:t>
            </w:r>
          </w:p>
        </w:tc>
        <w:tc>
          <w:tcPr>
            <w:tcW w:w="3158"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поддержание автомобильных дорог  общего пользования местного значения, соответствующем категории дороги</w:t>
            </w:r>
          </w:p>
        </w:tc>
        <w:tc>
          <w:tcPr>
            <w:tcW w:w="1718"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Исполнительный комитет Агрызского муниципального района РТ</w:t>
            </w:r>
          </w:p>
        </w:tc>
        <w:tc>
          <w:tcPr>
            <w:tcW w:w="964"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2024-2026</w:t>
              <w:br/>
              <w:t>годы</w:t>
            </w:r>
          </w:p>
        </w:tc>
        <w:tc>
          <w:tcPr>
            <w:tcW w:w="1851" w:type="dxa"/>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Дорожный фонд всего:</w:t>
            </w:r>
          </w:p>
        </w:tc>
        <w:tc>
          <w:tcPr>
            <w:tcW w:w="1255" w:type="dxa"/>
            <w:tcBorders>
              <w:top w:val="single" w:sz="6" w:space="0" w:color="000000"/>
              <w:left w:val="single" w:sz="6"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87" w:type="dxa"/>
            <w:tcBorders>
              <w:top w:val="single" w:sz="6" w:space="0" w:color="000000"/>
              <w:left w:val="single" w:sz="6"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22"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28" w:hRule="exact"/>
          <w:cantSplit w:val="true"/>
        </w:trPr>
        <w:tc>
          <w:tcPr>
            <w:tcW w:w="635"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81" w:type="dxa"/>
            <w:gridSpan w:val="2"/>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158"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eastAsia="Times New Roman" w:cs="Times New Roman" w:ascii="PT Astra Sans" w:hAnsi="PT Astra Sans"/>
                <w:sz w:val="24"/>
                <w:szCs w:val="24"/>
              </w:rPr>
              <w:t xml:space="preserve"> </w:t>
            </w:r>
            <w:r>
              <w:rPr>
                <w:rFonts w:cs="Times New Roman" w:ascii="PT Astra Sans" w:hAnsi="PT Astra Sans"/>
                <w:sz w:val="24"/>
                <w:szCs w:val="24"/>
              </w:rPr>
              <w:t>местный бюджет</w:t>
            </w:r>
          </w:p>
        </w:tc>
        <w:tc>
          <w:tcPr>
            <w:tcW w:w="1255"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25608,3</w:t>
            </w:r>
          </w:p>
        </w:tc>
        <w:tc>
          <w:tcPr>
            <w:tcW w:w="987"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c>
          <w:tcPr>
            <w:tcW w:w="1222"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76708,3</w:t>
            </w:r>
          </w:p>
        </w:tc>
      </w:tr>
      <w:tr>
        <w:trPr>
          <w:trHeight w:val="245" w:hRule="atLeast"/>
          <w:cantSplit w:val="true"/>
        </w:trPr>
        <w:tc>
          <w:tcPr>
            <w:tcW w:w="635"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81" w:type="dxa"/>
            <w:gridSpan w:val="2"/>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158"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бюджет РТ</w:t>
            </w:r>
          </w:p>
        </w:tc>
        <w:tc>
          <w:tcPr>
            <w:tcW w:w="1255"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987"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22"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w:t>
            </w:r>
          </w:p>
        </w:tc>
      </w:tr>
      <w:tr>
        <w:trPr>
          <w:trHeight w:val="277" w:hRule="atLeast"/>
          <w:cantSplit w:val="true"/>
        </w:trPr>
        <w:tc>
          <w:tcPr>
            <w:tcW w:w="635"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81" w:type="dxa"/>
            <w:gridSpan w:val="2"/>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158"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6"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eastAsia="Times New Roman" w:cs="Times New Roman" w:ascii="PT Astra Sans" w:hAnsi="PT Astra Sans"/>
                <w:b/>
                <w:sz w:val="24"/>
                <w:szCs w:val="24"/>
              </w:rPr>
              <w:t xml:space="preserve">  </w:t>
            </w:r>
            <w:r>
              <w:rPr>
                <w:rFonts w:cs="Times New Roman" w:ascii="PT Astra Sans" w:hAnsi="PT Astra Sans"/>
                <w:b/>
                <w:sz w:val="24"/>
                <w:szCs w:val="24"/>
              </w:rPr>
              <w:t>итого:</w:t>
            </w:r>
          </w:p>
        </w:tc>
        <w:tc>
          <w:tcPr>
            <w:tcW w:w="1255" w:type="dxa"/>
            <w:tcBorders>
              <w:top w:val="single" w:sz="4" w:space="0" w:color="000000"/>
              <w:left w:val="single" w:sz="6"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25608,3</w:t>
            </w:r>
          </w:p>
        </w:tc>
        <w:tc>
          <w:tcPr>
            <w:tcW w:w="987" w:type="dxa"/>
            <w:tcBorders>
              <w:top w:val="single" w:sz="4" w:space="0" w:color="000000"/>
              <w:left w:val="single" w:sz="6"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c>
          <w:tcPr>
            <w:tcW w:w="1222"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76708,3</w:t>
            </w:r>
          </w:p>
        </w:tc>
      </w:tr>
      <w:tr>
        <w:trPr>
          <w:trHeight w:val="365" w:hRule="atLeast"/>
          <w:cantSplit w:val="true"/>
        </w:trPr>
        <w:tc>
          <w:tcPr>
            <w:tcW w:w="13913" w:type="dxa"/>
            <w:gridSpan w:val="10"/>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 Мероприятия по строительству и реконструкции, проектированию автомобильных дорог общего пользования местного значения, всего</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421" w:hRule="atLeast"/>
          <w:cantSplit w:val="true"/>
        </w:trPr>
        <w:tc>
          <w:tcPr>
            <w:tcW w:w="635"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2.1</w:t>
            </w:r>
          </w:p>
        </w:tc>
        <w:tc>
          <w:tcPr>
            <w:tcW w:w="2310"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Строительство, реконструкция автомобильных дорог</w:t>
              <w:br/>
              <w:t xml:space="preserve">общего пользования </w:t>
              <w:br/>
              <w:t>местного значения</w:t>
            </w:r>
          </w:p>
        </w:tc>
        <w:tc>
          <w:tcPr>
            <w:tcW w:w="3229" w:type="dxa"/>
            <w:gridSpan w:val="2"/>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увеличение протяженности, изменение параметров автомобильных дорог общего пользования местного значения</w:t>
            </w:r>
          </w:p>
        </w:tc>
        <w:tc>
          <w:tcPr>
            <w:tcW w:w="1718"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Исполнительный комитет Агрызского муниципального района РТ</w:t>
            </w:r>
          </w:p>
        </w:tc>
        <w:tc>
          <w:tcPr>
            <w:tcW w:w="964"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2024-2026 годы</w:t>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Дорожный фонд всего:</w:t>
            </w:r>
          </w:p>
        </w:tc>
        <w:tc>
          <w:tcPr>
            <w:tcW w:w="1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r>
      <w:tr>
        <w:trPr>
          <w:trHeight w:val="284" w:hRule="atLeast"/>
          <w:cantSplit w:val="true"/>
        </w:trPr>
        <w:tc>
          <w:tcPr>
            <w:tcW w:w="635"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10"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229" w:type="dxa"/>
            <w:gridSpan w:val="2"/>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местный бюджет</w:t>
            </w:r>
          </w:p>
        </w:tc>
        <w:tc>
          <w:tcPr>
            <w:tcW w:w="1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r>
      <w:tr>
        <w:trPr>
          <w:trHeight w:val="261" w:hRule="atLeast"/>
          <w:cantSplit w:val="true"/>
        </w:trPr>
        <w:tc>
          <w:tcPr>
            <w:tcW w:w="635"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10"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229" w:type="dxa"/>
            <w:gridSpan w:val="2"/>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бюджет РТ</w:t>
            </w:r>
          </w:p>
        </w:tc>
        <w:tc>
          <w:tcPr>
            <w:tcW w:w="1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r>
      <w:tr>
        <w:trPr>
          <w:trHeight w:val="264" w:hRule="atLeast"/>
          <w:cantSplit w:val="true"/>
        </w:trPr>
        <w:tc>
          <w:tcPr>
            <w:tcW w:w="635"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10"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229" w:type="dxa"/>
            <w:gridSpan w:val="2"/>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итого:</w:t>
            </w:r>
          </w:p>
        </w:tc>
        <w:tc>
          <w:tcPr>
            <w:tcW w:w="12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r>
      <w:tr>
        <w:trPr>
          <w:trHeight w:val="365" w:hRule="atLeast"/>
          <w:cantSplit w:val="true"/>
        </w:trPr>
        <w:tc>
          <w:tcPr>
            <w:tcW w:w="13913" w:type="dxa"/>
            <w:gridSpan w:val="10"/>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 Мероприятия по безопасности дорожного движения, всего</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431" w:hRule="atLeast"/>
          <w:cantSplit w:val="true"/>
        </w:trPr>
        <w:tc>
          <w:tcPr>
            <w:tcW w:w="635"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3.1</w:t>
            </w:r>
          </w:p>
        </w:tc>
        <w:tc>
          <w:tcPr>
            <w:tcW w:w="2310"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Мероприятия по БДД (от остатков средств муниципальных дорожных фондов, по фактическому остатку на 01.01.2024 год)</w:t>
            </w:r>
          </w:p>
        </w:tc>
        <w:tc>
          <w:tcPr>
            <w:tcW w:w="3229" w:type="dxa"/>
            <w:gridSpan w:val="2"/>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улучшение организации дорожного движения в г. Агрыз и Агрызском районе</w:t>
            </w:r>
          </w:p>
        </w:tc>
        <w:tc>
          <w:tcPr>
            <w:tcW w:w="1718"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Исполнительный комитет Агрызского муниципального района РТ</w:t>
            </w:r>
          </w:p>
        </w:tc>
        <w:tc>
          <w:tcPr>
            <w:tcW w:w="964" w:type="dxa"/>
            <w:vMerge w:val="restart"/>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2024-2026 годы</w:t>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Дорожный фонд всего:</w:t>
            </w:r>
          </w:p>
        </w:tc>
        <w:tc>
          <w:tcPr>
            <w:tcW w:w="1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r>
      <w:tr>
        <w:trPr>
          <w:trHeight w:val="284" w:hRule="atLeast"/>
          <w:cantSplit w:val="true"/>
        </w:trPr>
        <w:tc>
          <w:tcPr>
            <w:tcW w:w="635"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2310"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3229" w:type="dxa"/>
            <w:gridSpan w:val="2"/>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718"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964" w:type="dxa"/>
            <w:vMerge w:val="continue"/>
            <w:tcBorders>
              <w:top w:val="single" w:sz="4" w:space="0" w:color="000000"/>
              <w:left w:val="single" w:sz="6" w:space="0" w:color="000000"/>
              <w:bottom w:val="single" w:sz="4"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остатки средств муниципальных дорожных фондов, по фактическому остатку на 01.01.2024 год</w:t>
            </w:r>
          </w:p>
        </w:tc>
        <w:tc>
          <w:tcPr>
            <w:tcW w:w="1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c>
          <w:tcPr>
            <w:tcW w:w="9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9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w:t>
            </w:r>
          </w:p>
        </w:tc>
        <w:tc>
          <w:tcPr>
            <w:tcW w:w="1222" w:type="dxa"/>
            <w:tcBorders>
              <w:top w:val="single" w:sz="4" w:space="0" w:color="000000"/>
              <w:left w:val="single" w:sz="4" w:space="0" w:color="000000"/>
              <w:bottom w:val="single" w:sz="4" w:space="0" w:color="000000"/>
              <w:right w:val="single" w:sz="6"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r>
      <w:tr>
        <w:trPr>
          <w:trHeight w:val="264" w:hRule="atLeast"/>
          <w:cantSplit w:val="true"/>
        </w:trPr>
        <w:tc>
          <w:tcPr>
            <w:tcW w:w="8856" w:type="dxa"/>
            <w:gridSpan w:val="6"/>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ИТОГО по программе</w:t>
            </w:r>
          </w:p>
        </w:tc>
        <w:tc>
          <w:tcPr>
            <w:tcW w:w="1851"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31016,354</w:t>
            </w:r>
          </w:p>
        </w:tc>
        <w:tc>
          <w:tcPr>
            <w:tcW w:w="9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9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c>
          <w:tcPr>
            <w:tcW w:w="1222"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82116,354</w:t>
            </w:r>
          </w:p>
        </w:tc>
      </w:tr>
    </w:tbl>
    <w:p>
      <w:pPr>
        <w:sectPr>
          <w:footerReference w:type="default" r:id="rId16"/>
          <w:footerReference w:type="first" r:id="rId17"/>
          <w:type w:val="nextPage"/>
          <w:pgSz w:orient="landscape" w:w="16838" w:h="11906"/>
          <w:pgMar w:left="1134" w:right="567" w:gutter="0" w:header="0" w:top="567" w:footer="720" w:bottom="777"/>
          <w:pgNumType w:fmt="decimal"/>
          <w:formProt w:val="false"/>
          <w:textDirection w:val="lrTb"/>
          <w:docGrid w:type="default" w:linePitch="272" w:charSpace="0"/>
        </w:sectPr>
      </w:pPr>
    </w:p>
    <w:p>
      <w:pPr>
        <w:pStyle w:val="Normal"/>
        <w:spacing w:lineRule="auto" w:line="240"/>
        <w:jc w:val="right"/>
        <w:rPr>
          <w:rFonts w:ascii="PT Astra Sans" w:hAnsi="PT Astra Sans"/>
          <w:sz w:val="24"/>
          <w:szCs w:val="24"/>
        </w:rPr>
      </w:pPr>
      <w:r>
        <w:rPr>
          <w:rFonts w:ascii="PT Astra Sans" w:hAnsi="PT Astra Sans"/>
          <w:sz w:val="24"/>
          <w:szCs w:val="24"/>
        </w:rPr>
        <w:t>Таблица № 4.2</w:t>
      </w:r>
    </w:p>
    <w:p>
      <w:pPr>
        <w:pStyle w:val="Normal"/>
        <w:spacing w:lineRule="auto" w:line="240"/>
        <w:jc w:val="center"/>
        <w:rPr>
          <w:rFonts w:ascii="PT Astra Sans" w:hAnsi="PT Astra Sans"/>
          <w:sz w:val="24"/>
          <w:szCs w:val="24"/>
        </w:rPr>
      </w:pPr>
      <w:r>
        <w:rPr>
          <w:rFonts w:ascii="PT Astra Sans" w:hAnsi="PT Astra Sans"/>
          <w:sz w:val="24"/>
          <w:szCs w:val="24"/>
        </w:rPr>
        <w:t>ОБЪЕМЫ финансирования Программы</w:t>
      </w:r>
    </w:p>
    <w:p>
      <w:pPr>
        <w:pStyle w:val="Normal"/>
        <w:spacing w:lineRule="auto" w:line="240"/>
        <w:jc w:val="center"/>
        <w:rPr>
          <w:rFonts w:ascii="PT Astra Sans" w:hAnsi="PT Astra Sans"/>
          <w:sz w:val="24"/>
          <w:szCs w:val="24"/>
        </w:rPr>
      </w:pPr>
      <w:r>
        <w:rPr>
          <w:rFonts w:ascii="PT Astra Sans" w:hAnsi="PT Astra Sans"/>
          <w:sz w:val="24"/>
          <w:szCs w:val="24"/>
        </w:rPr>
      </w:r>
    </w:p>
    <w:tbl>
      <w:tblPr>
        <w:tblW w:w="4900" w:type="pct"/>
        <w:jc w:val="center"/>
        <w:tblInd w:w="0" w:type="dxa"/>
        <w:tblLayout w:type="fixed"/>
        <w:tblCellMar>
          <w:top w:w="28" w:type="dxa"/>
          <w:left w:w="28" w:type="dxa"/>
          <w:bottom w:w="0" w:type="dxa"/>
          <w:right w:w="28" w:type="dxa"/>
        </w:tblCellMar>
      </w:tblPr>
      <w:tblGrid>
        <w:gridCol w:w="836"/>
        <w:gridCol w:w="10096"/>
        <w:gridCol w:w="1411"/>
        <w:gridCol w:w="1258"/>
        <w:gridCol w:w="1233"/>
      </w:tblGrid>
      <w:tr>
        <w:trPr>
          <w:tblHeader w:val="true"/>
          <w:trHeight w:val="23" w:hRule="atLeast"/>
        </w:trPr>
        <w:tc>
          <w:tcPr>
            <w:tcW w:w="836" w:type="dxa"/>
            <w:tcBorders>
              <w:top w:val="single" w:sz="4" w:space="0" w:color="000000"/>
              <w:left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w:t>
            </w:r>
            <w:r>
              <w:rPr>
                <w:rFonts w:eastAsia="Times New Roman" w:ascii="PT Astra Sans" w:hAnsi="PT Astra Sans"/>
                <w:sz w:val="24"/>
                <w:szCs w:val="24"/>
              </w:rPr>
              <w:t xml:space="preserve"> </w:t>
            </w:r>
            <w:r>
              <w:rPr>
                <w:rFonts w:ascii="PT Astra Sans" w:hAnsi="PT Astra Sans"/>
                <w:sz w:val="24"/>
                <w:szCs w:val="24"/>
              </w:rPr>
              <w:t>п/п</w:t>
            </w:r>
          </w:p>
        </w:tc>
        <w:tc>
          <w:tcPr>
            <w:tcW w:w="10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jc w:val="both"/>
              <w:rPr>
                <w:rFonts w:ascii="PT Astra Sans" w:hAnsi="PT Astra Sans"/>
                <w:sz w:val="24"/>
                <w:szCs w:val="24"/>
              </w:rPr>
            </w:pPr>
            <w:r>
              <w:rPr>
                <w:rFonts w:ascii="PT Astra Sans" w:hAnsi="PT Astra Sans"/>
                <w:sz w:val="24"/>
                <w:szCs w:val="24"/>
              </w:rPr>
              <w:t>Наименование направлений</w:t>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использования средств Программы</w:t>
            </w:r>
          </w:p>
        </w:tc>
        <w:tc>
          <w:tcPr>
            <w:tcW w:w="390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Итого  (тыс. рублей)</w:t>
            </w:r>
          </w:p>
        </w:tc>
      </w:tr>
      <w:tr>
        <w:trPr>
          <w:tblHeader w:val="true"/>
          <w:trHeight w:val="23" w:hRule="atLeast"/>
        </w:trPr>
        <w:tc>
          <w:tcPr>
            <w:tcW w:w="83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2024</w:t>
            </w:r>
          </w:p>
        </w:tc>
        <w:tc>
          <w:tcPr>
            <w:tcW w:w="12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2025</w:t>
            </w:r>
          </w:p>
        </w:tc>
        <w:tc>
          <w:tcPr>
            <w:tcW w:w="123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2026</w:t>
            </w:r>
          </w:p>
        </w:tc>
      </w:tr>
      <w:tr>
        <w:trPr>
          <w:trHeight w:val="559"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1.</w:t>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Ремонт, капитальный ремонт автомобильных дорог общего местного значения, тротуаров, всего</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jc w:val="both"/>
              <w:rPr>
                <w:rFonts w:ascii="PT Astra Sans" w:hAnsi="PT Astra Sans"/>
                <w:sz w:val="24"/>
                <w:szCs w:val="24"/>
              </w:rPr>
            </w:pPr>
            <w:r>
              <w:rPr>
                <w:rFonts w:ascii="PT Astra Sans" w:hAnsi="PT Astra Sans"/>
                <w:sz w:val="24"/>
                <w:szCs w:val="24"/>
              </w:rPr>
            </w:r>
          </w:p>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25608,3</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Дорожного фонда 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25608,3</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местного бюджета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25608,3</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бюджета РТ</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w:t>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Подготовка проектной докумен</w:t>
              <w:softHyphen/>
              <w:t>тации на капитальный ремонт автомобильных дорог общего пользования местного значения, тротуаров, всего</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Дорожного фонда 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местного бюджета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539"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w:t>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Строительство и реконструкция автомобильных дорог общего пользования местного значения, всего</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Дорожного фонда 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местного бюджета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бюджета РТ</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4.</w:t>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Исполнение мероприятий по безопасности дорожного движения, всего</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Дорожного фонда 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местного бюджета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5408,054</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бюджета РТ</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5.</w:t>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Всего по Программе (направление использования)</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31016,354</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Дорожного фонда в том числе:</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31016,354</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r>
      <w:tr>
        <w:trPr>
          <w:trHeight w:val="23" w:hRule="atLeast"/>
        </w:trPr>
        <w:tc>
          <w:tcPr>
            <w:tcW w:w="83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r>
          </w:p>
        </w:tc>
        <w:tc>
          <w:tcPr>
            <w:tcW w:w="10096"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средства местного бюджета</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vAlign w:val="cente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31016,354</w:t>
            </w:r>
          </w:p>
        </w:tc>
        <w:tc>
          <w:tcPr>
            <w:tcW w:w="1258"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25500,0</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right w:w="108" w:type="dxa"/>
            </w:tcMar>
          </w:tcPr>
          <w:p>
            <w:pPr>
              <w:pStyle w:val="Normal"/>
              <w:widowControl w:val="false"/>
              <w:spacing w:lineRule="auto" w:line="240" w:before="0" w:after="200"/>
              <w:jc w:val="both"/>
              <w:rPr>
                <w:rFonts w:ascii="PT Astra Sans" w:hAnsi="PT Astra Sans"/>
                <w:sz w:val="24"/>
                <w:szCs w:val="24"/>
              </w:rPr>
            </w:pPr>
            <w:r>
              <w:rPr>
                <w:rFonts w:ascii="PT Astra Sans" w:hAnsi="PT Astra Sans"/>
                <w:sz w:val="24"/>
                <w:szCs w:val="24"/>
              </w:rPr>
              <w:t>25600,0</w:t>
            </w:r>
          </w:p>
        </w:tc>
      </w:tr>
    </w:tbl>
    <w:p>
      <w:pPr>
        <w:sectPr>
          <w:footerReference w:type="default" r:id="rId18"/>
          <w:footerReference w:type="first" r:id="rId19"/>
          <w:type w:val="nextPage"/>
          <w:pgSz w:orient="landscape" w:w="16838" w:h="11906"/>
          <w:pgMar w:left="1134" w:right="567" w:gutter="0" w:header="0" w:top="567" w:footer="720" w:bottom="777"/>
          <w:pgNumType w:fmt="decimal"/>
          <w:formProt w:val="false"/>
          <w:textDirection w:val="lrTb"/>
          <w:docGrid w:type="default" w:linePitch="272" w:charSpace="0"/>
        </w:sectPr>
      </w:pPr>
    </w:p>
    <w:p>
      <w:pPr>
        <w:pStyle w:val="Normal"/>
        <w:spacing w:lineRule="auto" w:line="240" w:before="0" w:after="29"/>
        <w:jc w:val="center"/>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V</w:t>
      </w:r>
      <w:r>
        <w:rPr>
          <w:rFonts w:ascii="PT Astra Sans" w:hAnsi="PT Astra Sans"/>
          <w:sz w:val="24"/>
          <w:szCs w:val="24"/>
        </w:rPr>
        <w:t>.</w:t>
      </w:r>
    </w:p>
    <w:p>
      <w:pPr>
        <w:pStyle w:val="Normal"/>
        <w:spacing w:lineRule="auto" w:line="240" w:before="0" w:after="29"/>
        <w:jc w:val="center"/>
        <w:rPr>
          <w:rFonts w:ascii="PT Astra Sans" w:hAnsi="PT Astra Sans"/>
          <w:sz w:val="24"/>
          <w:szCs w:val="24"/>
        </w:rPr>
      </w:pPr>
      <w:r>
        <w:rPr>
          <w:rFonts w:ascii="PT Astra Sans" w:hAnsi="PT Astra Sans"/>
          <w:sz w:val="24"/>
          <w:szCs w:val="24"/>
        </w:rPr>
        <w:t>НОРМАТИВНОЕ ОБЕСПЕЧЕНИЕ ПРОГРАММЫ</w:t>
      </w:r>
    </w:p>
    <w:p>
      <w:pPr>
        <w:pStyle w:val="Normal"/>
        <w:spacing w:lineRule="auto" w:line="240" w:before="0" w:after="29"/>
        <w:jc w:val="center"/>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ascii="PT Astra Sans" w:hAnsi="PT Astra Sans"/>
          <w:sz w:val="24"/>
          <w:szCs w:val="24"/>
        </w:rPr>
        <w:t>Для достижения цели Программы принятия нормативных правовых актов не требуется.</w:t>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VI</w:t>
      </w:r>
      <w:r>
        <w:rPr>
          <w:rFonts w:ascii="PT Astra Sans" w:hAnsi="PT Astra Sans"/>
          <w:sz w:val="24"/>
          <w:szCs w:val="24"/>
        </w:rPr>
        <w:t>.</w:t>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МЕХАНИЗМ РЕАЛИЗАЦИИ, ОРГАНИЗАЦИЯ </w:t>
      </w:r>
    </w:p>
    <w:p>
      <w:pPr>
        <w:pStyle w:val="Normal"/>
        <w:spacing w:lineRule="auto" w:line="240" w:before="0" w:after="0"/>
        <w:jc w:val="center"/>
        <w:rPr>
          <w:rFonts w:ascii="PT Astra Sans" w:hAnsi="PT Astra Sans"/>
          <w:sz w:val="24"/>
          <w:szCs w:val="24"/>
        </w:rPr>
      </w:pPr>
      <w:r>
        <w:rPr>
          <w:rFonts w:ascii="PT Astra Sans" w:hAnsi="PT Astra Sans"/>
          <w:sz w:val="24"/>
          <w:szCs w:val="24"/>
        </w:rPr>
        <w:t>УПРАВЛЕНИЯ И КОНТРОЛЬ ЗА ХОДОМ РЕАЛИЗАЦИИ ПРОГРАММЫ</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ascii="PT Astra Sans" w:hAnsi="PT Astra Sans"/>
          <w:sz w:val="24"/>
          <w:szCs w:val="24"/>
        </w:rPr>
        <w:t>Управление ходом реализации Программы осуществляет муниципальный заказчик Программы – Исполнительный комитет Агрызского муниципального района Республики Татарстан.</w:t>
      </w:r>
    </w:p>
    <w:p>
      <w:pPr>
        <w:pStyle w:val="Normal"/>
        <w:spacing w:lineRule="auto" w:line="240"/>
        <w:jc w:val="both"/>
        <w:rPr>
          <w:rFonts w:ascii="PT Astra Sans" w:hAnsi="PT Astra Sans"/>
          <w:sz w:val="24"/>
          <w:szCs w:val="24"/>
        </w:rPr>
      </w:pPr>
      <w:r>
        <w:rPr>
          <w:rFonts w:ascii="PT Astra Sans" w:hAnsi="PT Astra Sans"/>
          <w:sz w:val="24"/>
          <w:szCs w:val="24"/>
        </w:rPr>
        <w:t xml:space="preserve">Муниципальный заказчик Программы несет ответственность за реализацию Программы, уточняет сроки реализации мероприятий Программы и объемы их финансирования. </w:t>
      </w:r>
    </w:p>
    <w:p>
      <w:pPr>
        <w:pStyle w:val="Normal"/>
        <w:spacing w:lineRule="auto" w:line="240"/>
        <w:jc w:val="both"/>
        <w:rPr>
          <w:rFonts w:ascii="PT Astra Sans" w:hAnsi="PT Astra Sans"/>
          <w:sz w:val="24"/>
          <w:szCs w:val="24"/>
        </w:rPr>
      </w:pPr>
      <w:r>
        <w:rPr>
          <w:rFonts w:ascii="PT Astra Sans" w:hAnsi="PT Astra Sans"/>
          <w:sz w:val="24"/>
          <w:szCs w:val="24"/>
        </w:rPr>
        <w:t>При текущем управлении муниципальным заказчиком Программы выполняются следующие основные задачи:</w:t>
      </w:r>
    </w:p>
    <w:p>
      <w:pPr>
        <w:pStyle w:val="Normal"/>
        <w:spacing w:lineRule="auto" w:line="240"/>
        <w:jc w:val="both"/>
        <w:rPr>
          <w:rFonts w:ascii="PT Astra Sans" w:hAnsi="PT Astra Sans"/>
          <w:sz w:val="24"/>
          <w:szCs w:val="24"/>
        </w:rPr>
      </w:pPr>
      <w:r>
        <w:rPr>
          <w:rFonts w:ascii="PT Astra Sans" w:hAnsi="PT Astra Sans"/>
          <w:sz w:val="24"/>
          <w:szCs w:val="24"/>
        </w:rPr>
        <w:t>экономический анализ эффективности программных проектов и мероприятий Программы;</w:t>
      </w:r>
    </w:p>
    <w:p>
      <w:pPr>
        <w:pStyle w:val="Normal"/>
        <w:spacing w:lineRule="auto" w:line="240"/>
        <w:jc w:val="both"/>
        <w:rPr>
          <w:rFonts w:ascii="PT Astra Sans" w:hAnsi="PT Astra Sans"/>
          <w:sz w:val="24"/>
          <w:szCs w:val="24"/>
        </w:rPr>
      </w:pPr>
      <w:r>
        <w:rPr>
          <w:rFonts w:ascii="PT Astra Sans" w:hAnsi="PT Astra Sans"/>
          <w:sz w:val="24"/>
          <w:szCs w:val="24"/>
        </w:rPr>
        <w:t>подготовка предложений по составлению плана инвестиционных и текущих расходов на очередной период;</w:t>
      </w:r>
    </w:p>
    <w:p>
      <w:pPr>
        <w:pStyle w:val="Normal"/>
        <w:spacing w:lineRule="auto" w:line="240"/>
        <w:jc w:val="both"/>
        <w:rPr>
          <w:rFonts w:ascii="PT Astra Sans" w:hAnsi="PT Astra Sans"/>
          <w:sz w:val="24"/>
          <w:szCs w:val="24"/>
        </w:rPr>
      </w:pPr>
      <w:r>
        <w:rPr>
          <w:rFonts w:ascii="PT Astra Sans" w:hAnsi="PT Astra Sans"/>
          <w:sz w:val="24"/>
          <w:szCs w:val="24"/>
        </w:rPr>
        <w:t>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районного бюджета и уточнения возможных объемов финансирования из других источников;</w:t>
      </w:r>
    </w:p>
    <w:p>
      <w:pPr>
        <w:pStyle w:val="Normal"/>
        <w:spacing w:lineRule="auto" w:line="240"/>
        <w:jc w:val="both"/>
        <w:rPr>
          <w:rFonts w:ascii="PT Astra Sans" w:hAnsi="PT Astra Sans"/>
          <w:sz w:val="24"/>
          <w:szCs w:val="24"/>
        </w:rPr>
      </w:pPr>
      <w:r>
        <w:rPr>
          <w:rFonts w:ascii="PT Astra Sans" w:hAnsi="PT Astra Sans"/>
          <w:sz w:val="24"/>
          <w:szCs w:val="24"/>
        </w:rPr>
        <w:t>Муниципальный заказчик Программы выполняет свои функции во взаимодействии с заинтересованными республиканскими органами исполнительной власти, органами местного самоуправления.</w:t>
      </w:r>
    </w:p>
    <w:p>
      <w:pPr>
        <w:pStyle w:val="Normal"/>
        <w:spacing w:lineRule="auto" w:line="240"/>
        <w:jc w:val="both"/>
        <w:rPr>
          <w:rFonts w:ascii="PT Astra Sans" w:hAnsi="PT Astra Sans"/>
          <w:sz w:val="24"/>
          <w:szCs w:val="24"/>
        </w:rPr>
      </w:pPr>
      <w:r>
        <w:rPr>
          <w:rFonts w:ascii="PT Astra Sans" w:hAnsi="PT Astra Sans"/>
          <w:sz w:val="24"/>
          <w:szCs w:val="24"/>
        </w:rPr>
        <w:t>Информация о разработке и реализации Программы размещается на сайте Агрызского муниципального района Республики Татарстан.</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before="0" w:after="29"/>
        <w:jc w:val="center"/>
        <w:rPr>
          <w:rFonts w:ascii="PT Astra Sans" w:hAnsi="PT Astra Sans"/>
          <w:sz w:val="24"/>
          <w:szCs w:val="24"/>
        </w:rPr>
      </w:pPr>
      <w:r>
        <w:rPr>
          <w:rFonts w:ascii="PT Astra Sans" w:hAnsi="PT Astra Sans"/>
          <w:sz w:val="24"/>
          <w:szCs w:val="24"/>
        </w:rPr>
        <w:t xml:space="preserve">Раздел </w:t>
      </w:r>
      <w:r>
        <w:rPr>
          <w:rFonts w:ascii="PT Astra Sans" w:hAnsi="PT Astra Sans"/>
          <w:sz w:val="24"/>
          <w:szCs w:val="24"/>
          <w:lang w:val="en-US"/>
        </w:rPr>
        <w:t>VII</w:t>
      </w:r>
      <w:r>
        <w:rPr>
          <w:rFonts w:ascii="PT Astra Sans" w:hAnsi="PT Astra Sans"/>
          <w:sz w:val="24"/>
          <w:szCs w:val="24"/>
        </w:rPr>
        <w:t>.</w:t>
      </w:r>
    </w:p>
    <w:p>
      <w:pPr>
        <w:pStyle w:val="Normal"/>
        <w:spacing w:lineRule="auto" w:line="240" w:before="0" w:after="29"/>
        <w:jc w:val="center"/>
        <w:rPr>
          <w:rFonts w:ascii="PT Astra Sans" w:hAnsi="PT Astra Sans"/>
          <w:sz w:val="24"/>
          <w:szCs w:val="24"/>
        </w:rPr>
      </w:pPr>
      <w:r>
        <w:rPr>
          <w:rFonts w:ascii="PT Astra Sans" w:hAnsi="PT Astra Sans"/>
          <w:sz w:val="24"/>
          <w:szCs w:val="24"/>
        </w:rPr>
        <w:t>ОЦЕНКА ЭФФЕКТИВНОСТИ РЕАЛИЗАЦИИ ПРОГРАММЫ</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ascii="PT Astra Sans" w:hAnsi="PT Astra Sans"/>
          <w:sz w:val="24"/>
          <w:szCs w:val="24"/>
        </w:rPr>
        <w:t>Результат реализации Программы оценивается эффектом от реализации мероприятий Программы в сфере деятельности транспорта, а также внетранспортным эффектом.</w:t>
      </w:r>
    </w:p>
    <w:p>
      <w:pPr>
        <w:pStyle w:val="Normal"/>
        <w:spacing w:lineRule="auto" w:line="240"/>
        <w:jc w:val="both"/>
        <w:rPr>
          <w:rFonts w:ascii="PT Astra Sans" w:hAnsi="PT Astra Sans"/>
          <w:sz w:val="24"/>
          <w:szCs w:val="24"/>
        </w:rPr>
      </w:pPr>
      <w:r>
        <w:rPr>
          <w:rFonts w:ascii="PT Astra Sans" w:hAnsi="PT Astra Sans"/>
          <w:sz w:val="24"/>
          <w:szCs w:val="24"/>
        </w:rPr>
        <w:t xml:space="preserve">Транспортный эффект отражает прямые выгоды для лиц, пользующихся автомобильными дорогами, получаемые в результате улучшения дорожных условий. Этот эффект учитывает экономию затрат на эксплуатацию транспортных средств, сокращение времени нахождения в пути, повышение эффективности использования транспортных средств, снижение риска дорожно-транспортных происшествий, повышение комфортности движения и удобство в пути следования. </w:t>
      </w:r>
    </w:p>
    <w:p>
      <w:pPr>
        <w:pStyle w:val="Normal"/>
        <w:spacing w:lineRule="auto" w:line="240"/>
        <w:jc w:val="both"/>
        <w:rPr>
          <w:rFonts w:ascii="PT Astra Sans" w:hAnsi="PT Astra Sans"/>
          <w:sz w:val="24"/>
          <w:szCs w:val="24"/>
        </w:rPr>
      </w:pPr>
      <w:r>
        <w:rPr>
          <w:rFonts w:ascii="PT Astra Sans" w:hAnsi="PT Astra Sans"/>
          <w:sz w:val="24"/>
          <w:szCs w:val="24"/>
        </w:rPr>
        <w:t>Внетранспортный эффект связан с влиянием совершенствования и развития сети автомобильных дорог местного значения на социально-экономическое развитие района и экологическую обстановку. К числу наиболее значимых социально-экономических последствий модернизации и развития сети автомобильных дорог местного значения отнесены:</w:t>
      </w:r>
    </w:p>
    <w:p>
      <w:pPr>
        <w:pStyle w:val="Normal"/>
        <w:spacing w:lineRule="auto" w:line="240"/>
        <w:jc w:val="both"/>
        <w:rPr>
          <w:rFonts w:ascii="PT Astra Sans" w:hAnsi="PT Astra Sans"/>
          <w:sz w:val="24"/>
          <w:szCs w:val="24"/>
        </w:rPr>
      </w:pPr>
      <w:r>
        <w:rPr>
          <w:rFonts w:ascii="PT Astra Sans" w:hAnsi="PT Astra Sans"/>
          <w:sz w:val="24"/>
          <w:szCs w:val="24"/>
        </w:rPr>
        <w:t>повышение уровня и улучшение социальных условий жизни населения;</w:t>
      </w:r>
    </w:p>
    <w:p>
      <w:pPr>
        <w:pStyle w:val="Normal"/>
        <w:spacing w:lineRule="auto" w:line="240"/>
        <w:jc w:val="both"/>
        <w:rPr>
          <w:rFonts w:ascii="PT Astra Sans" w:hAnsi="PT Astra Sans"/>
          <w:sz w:val="24"/>
          <w:szCs w:val="24"/>
        </w:rPr>
      </w:pPr>
      <w:r>
        <w:rPr>
          <w:rFonts w:ascii="PT Astra Sans" w:hAnsi="PT Astra Sans"/>
          <w:sz w:val="24"/>
          <w:szCs w:val="24"/>
        </w:rPr>
        <w:t>активизация экономической деятельности, содействие освоению новых территорий и ресурсов, расширение рынков сбыта продукции;</w:t>
      </w:r>
    </w:p>
    <w:p>
      <w:pPr>
        <w:pStyle w:val="Normal"/>
        <w:spacing w:lineRule="auto" w:line="240"/>
        <w:jc w:val="both"/>
        <w:rPr>
          <w:rFonts w:ascii="PT Astra Sans" w:hAnsi="PT Astra Sans"/>
          <w:sz w:val="24"/>
          <w:szCs w:val="24"/>
        </w:rPr>
      </w:pPr>
      <w:r>
        <w:rPr>
          <w:rFonts w:ascii="PT Astra Sans" w:hAnsi="PT Astra Sans"/>
          <w:sz w:val="24"/>
          <w:szCs w:val="24"/>
        </w:rPr>
        <w:t>сокращение негативного влияния транспортно-дорожного комплекса на окружающую среду.</w:t>
      </w:r>
    </w:p>
    <w:p>
      <w:pPr>
        <w:pStyle w:val="Normal"/>
        <w:spacing w:lineRule="auto" w:line="240"/>
        <w:jc w:val="both"/>
        <w:rPr>
          <w:rFonts w:ascii="PT Astra Sans" w:hAnsi="PT Astra Sans"/>
          <w:sz w:val="24"/>
          <w:szCs w:val="24"/>
        </w:rPr>
      </w:pPr>
      <w:r>
        <w:rPr>
          <w:rFonts w:ascii="PT Astra Sans" w:hAnsi="PT Astra Sans"/>
          <w:sz w:val="24"/>
          <w:szCs w:val="24"/>
        </w:rPr>
        <w:t xml:space="preserve">Общественная эффективность Программы связана с совокупностью транспортного и вне транспортного эффектов с учетом последствий реализации Программы, как для участников дорожного движения, так и для населения и хозяйственного комплекса района в целом. </w:t>
      </w:r>
    </w:p>
    <w:p>
      <w:pPr>
        <w:pStyle w:val="Normal"/>
        <w:spacing w:lineRule="auto" w:line="240"/>
        <w:jc w:val="both"/>
        <w:rPr>
          <w:rFonts w:ascii="PT Astra Sans" w:hAnsi="PT Astra Sans"/>
          <w:sz w:val="24"/>
          <w:szCs w:val="24"/>
        </w:rPr>
      </w:pPr>
      <w:r>
        <w:rPr>
          <w:rFonts w:ascii="PT Astra Sans" w:hAnsi="PT Astra Sans"/>
          <w:sz w:val="24"/>
          <w:szCs w:val="24"/>
        </w:rPr>
        <w:t>Это позволит решить следующие задачи Программы:</w:t>
      </w:r>
    </w:p>
    <w:p>
      <w:pPr>
        <w:pStyle w:val="Normal"/>
        <w:spacing w:lineRule="auto" w:line="240"/>
        <w:jc w:val="both"/>
        <w:rPr>
          <w:rFonts w:ascii="PT Astra Sans" w:hAnsi="PT Astra Sans"/>
          <w:sz w:val="24"/>
          <w:szCs w:val="24"/>
        </w:rPr>
      </w:pPr>
      <w:r>
        <w:rPr>
          <w:rFonts w:ascii="PT Astra Sans" w:hAnsi="PT Astra Sans"/>
          <w:sz w:val="24"/>
          <w:szCs w:val="24"/>
        </w:rPr>
        <w:t>поддержание автомобильных дорог общего пользования местного значения на уровне, соответствующем категории дороги;</w:t>
      </w:r>
    </w:p>
    <w:p>
      <w:pPr>
        <w:pStyle w:val="Normal"/>
        <w:spacing w:lineRule="auto" w:line="240"/>
        <w:jc w:val="both"/>
        <w:rPr>
          <w:rFonts w:ascii="PT Astra Sans" w:hAnsi="PT Astra Sans"/>
          <w:sz w:val="24"/>
          <w:szCs w:val="24"/>
        </w:rPr>
      </w:pPr>
      <w:r>
        <w:rPr>
          <w:rFonts w:ascii="PT Astra Sans" w:hAnsi="PT Astra Sans"/>
          <w:sz w:val="24"/>
          <w:szCs w:val="24"/>
        </w:rPr>
        <w:t>сохранение протяженности соответствующих нормативным требованиям автомобильных дорог общего пользования местного значения за счет ремонта, капитального ремонта и реконструкции автомобильных дорог местного значения на уровне не менее 84 процентов от общей протяженности автомобильных дорог местного значения.</w:t>
      </w:r>
    </w:p>
    <w:p>
      <w:pPr>
        <w:pStyle w:val="Normal"/>
        <w:spacing w:lineRule="auto" w:line="240"/>
        <w:jc w:val="both"/>
        <w:rPr>
          <w:rFonts w:ascii="PT Astra Sans" w:hAnsi="PT Astra Sans"/>
          <w:sz w:val="24"/>
          <w:szCs w:val="24"/>
        </w:rPr>
      </w:pPr>
      <w:r>
        <w:rPr>
          <w:rFonts w:ascii="PT Astra Sans" w:hAnsi="PT Astra Sans"/>
          <w:sz w:val="24"/>
          <w:szCs w:val="24"/>
        </w:rPr>
        <w:t>В составе ежегодного отчета о ходе работ по Программе предоставляется информация об оценке эффективности реализации Программы. Методика оценки эффективности реализации муниципальной долгосрочной целевой программы приведена в Приложении № 1 к муниципальной программе «Дорожные работы в Агрызском муниципальном районе Республики Татарстан на 2024-2026годы».</w:t>
      </w:r>
      <w:r>
        <w:br w:type="page"/>
      </w:r>
    </w:p>
    <w:p>
      <w:pPr>
        <w:pStyle w:val="Normal"/>
        <w:spacing w:lineRule="auto" w:line="240" w:before="0" w:after="0"/>
        <w:jc w:val="right"/>
        <w:rPr>
          <w:rFonts w:ascii="PT Astra Sans" w:hAnsi="PT Astra Sans"/>
          <w:sz w:val="24"/>
          <w:szCs w:val="24"/>
        </w:rPr>
      </w:pPr>
      <w:r>
        <w:rPr>
          <w:rFonts w:ascii="PT Astra Sans" w:hAnsi="PT Astra Sans"/>
          <w:sz w:val="24"/>
          <w:szCs w:val="24"/>
        </w:rPr>
        <w:t>Приложение № 1</w:t>
      </w:r>
    </w:p>
    <w:p>
      <w:pPr>
        <w:pStyle w:val="Normal"/>
        <w:spacing w:lineRule="auto" w:line="240" w:before="0" w:after="0"/>
        <w:jc w:val="right"/>
        <w:rPr>
          <w:rFonts w:ascii="PT Astra Sans" w:hAnsi="PT Astra Sans"/>
          <w:sz w:val="24"/>
          <w:szCs w:val="24"/>
        </w:rPr>
      </w:pPr>
      <w:r>
        <w:rPr>
          <w:rFonts w:ascii="PT Astra Sans" w:hAnsi="PT Astra Sans"/>
          <w:sz w:val="24"/>
          <w:szCs w:val="24"/>
        </w:rPr>
        <w:t xml:space="preserve">к муниципальной программе </w:t>
      </w:r>
    </w:p>
    <w:p>
      <w:pPr>
        <w:pStyle w:val="Normal"/>
        <w:spacing w:lineRule="auto" w:line="240" w:before="0" w:after="0"/>
        <w:jc w:val="right"/>
        <w:rPr>
          <w:rFonts w:ascii="PT Astra Sans" w:hAnsi="PT Astra Sans"/>
          <w:sz w:val="24"/>
          <w:szCs w:val="24"/>
        </w:rPr>
      </w:pPr>
      <w:r>
        <w:rPr>
          <w:rFonts w:ascii="PT Astra Sans" w:hAnsi="PT Astra Sans"/>
          <w:sz w:val="24"/>
          <w:szCs w:val="24"/>
        </w:rPr>
        <w:t xml:space="preserve">«Дорожные работы в Агрызском </w:t>
      </w:r>
    </w:p>
    <w:p>
      <w:pPr>
        <w:pStyle w:val="Normal"/>
        <w:spacing w:lineRule="auto" w:line="240" w:before="0" w:after="0"/>
        <w:jc w:val="right"/>
        <w:rPr>
          <w:rFonts w:ascii="PT Astra Sans" w:hAnsi="PT Astra Sans"/>
          <w:sz w:val="24"/>
          <w:szCs w:val="24"/>
        </w:rPr>
      </w:pPr>
      <w:r>
        <w:rPr>
          <w:rFonts w:ascii="PT Astra Sans" w:hAnsi="PT Astra Sans"/>
          <w:sz w:val="24"/>
          <w:szCs w:val="24"/>
        </w:rPr>
        <w:t xml:space="preserve">муниципальном районе </w:t>
      </w:r>
    </w:p>
    <w:p>
      <w:pPr>
        <w:pStyle w:val="Normal"/>
        <w:spacing w:lineRule="auto" w:line="240" w:before="0" w:after="0"/>
        <w:jc w:val="right"/>
        <w:rPr>
          <w:rFonts w:ascii="PT Astra Sans" w:hAnsi="PT Astra Sans"/>
          <w:sz w:val="24"/>
          <w:szCs w:val="24"/>
        </w:rPr>
      </w:pPr>
      <w:r>
        <w:rPr>
          <w:rFonts w:ascii="PT Astra Sans" w:hAnsi="PT Astra Sans"/>
          <w:sz w:val="24"/>
          <w:szCs w:val="24"/>
        </w:rPr>
        <w:t>Республики Татарстан на 2024-2026 годы»</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before="0" w:after="0"/>
        <w:jc w:val="center"/>
        <w:rPr>
          <w:rFonts w:ascii="PT Astra Sans" w:hAnsi="PT Astra Sans"/>
          <w:sz w:val="24"/>
          <w:szCs w:val="24"/>
        </w:rPr>
      </w:pPr>
      <w:r>
        <w:rPr>
          <w:rFonts w:ascii="PT Astra Sans" w:hAnsi="PT Astra Sans"/>
          <w:sz w:val="24"/>
          <w:szCs w:val="24"/>
        </w:rPr>
        <w:t>МЕТОДИКА</w:t>
      </w:r>
    </w:p>
    <w:p>
      <w:pPr>
        <w:pStyle w:val="Normal"/>
        <w:spacing w:lineRule="auto" w:line="240" w:before="0" w:after="0"/>
        <w:jc w:val="center"/>
        <w:rPr>
          <w:rFonts w:ascii="PT Astra Sans" w:hAnsi="PT Astra Sans"/>
          <w:sz w:val="24"/>
          <w:szCs w:val="24"/>
        </w:rPr>
      </w:pPr>
      <w:r>
        <w:rPr>
          <w:rFonts w:ascii="PT Astra Sans" w:hAnsi="PT Astra Sans"/>
          <w:sz w:val="24"/>
          <w:szCs w:val="24"/>
        </w:rPr>
        <w:t>оценки эффективности реализации муниципальной программы</w:t>
      </w:r>
    </w:p>
    <w:p>
      <w:pPr>
        <w:pStyle w:val="Normal"/>
        <w:spacing w:lineRule="auto" w:line="240" w:before="0" w:after="0"/>
        <w:jc w:val="center"/>
        <w:rPr>
          <w:rFonts w:ascii="PT Astra Sans" w:hAnsi="PT Astra Sans"/>
          <w:sz w:val="24"/>
          <w:szCs w:val="24"/>
        </w:rPr>
      </w:pPr>
      <w:r>
        <w:rPr>
          <w:rFonts w:ascii="PT Astra Sans" w:hAnsi="PT Astra Sans"/>
          <w:sz w:val="24"/>
          <w:szCs w:val="24"/>
        </w:rPr>
        <w:t xml:space="preserve">«Дорожные работы в Агрызском муниципальном районе Республики Татарстан </w:t>
      </w:r>
    </w:p>
    <w:p>
      <w:pPr>
        <w:pStyle w:val="Normal"/>
        <w:spacing w:lineRule="auto" w:line="240" w:before="0" w:after="0"/>
        <w:jc w:val="center"/>
        <w:rPr>
          <w:rFonts w:ascii="PT Astra Sans" w:hAnsi="PT Astra Sans"/>
          <w:sz w:val="24"/>
          <w:szCs w:val="24"/>
        </w:rPr>
      </w:pPr>
      <w:r>
        <w:rPr>
          <w:rFonts w:ascii="PT Astra Sans" w:hAnsi="PT Astra Sans"/>
          <w:sz w:val="24"/>
          <w:szCs w:val="24"/>
        </w:rPr>
        <w:t>на 2024-2026 годы»</w:t>
      </w:r>
    </w:p>
    <w:p>
      <w:pPr>
        <w:pStyle w:val="Normal"/>
        <w:spacing w:lineRule="auto" w:line="240"/>
        <w:jc w:val="both"/>
        <w:rPr>
          <w:rFonts w:ascii="PT Astra Sans" w:hAnsi="PT Astra Sans"/>
          <w:sz w:val="24"/>
          <w:szCs w:val="24"/>
        </w:rPr>
      </w:pPr>
      <w:r>
        <w:rPr>
          <w:rFonts w:ascii="PT Astra Sans" w:hAnsi="PT Astra Sans"/>
          <w:sz w:val="24"/>
          <w:szCs w:val="24"/>
        </w:rPr>
      </w:r>
    </w:p>
    <w:p>
      <w:pPr>
        <w:pStyle w:val="Normal"/>
        <w:spacing w:lineRule="auto" w:line="240"/>
        <w:jc w:val="both"/>
        <w:rPr>
          <w:rFonts w:ascii="PT Astra Sans" w:hAnsi="PT Astra Sans"/>
          <w:sz w:val="24"/>
          <w:szCs w:val="24"/>
        </w:rPr>
      </w:pPr>
      <w:r>
        <w:rPr>
          <w:rFonts w:ascii="PT Astra Sans" w:hAnsi="PT Astra Sans"/>
          <w:sz w:val="24"/>
          <w:szCs w:val="24"/>
        </w:rPr>
        <w:t xml:space="preserve">1. Оценка эффективности реализации муниципальной программы </w:t>
      </w:r>
      <w:r>
        <w:rPr>
          <w:rFonts w:ascii="PT Astra Sans" w:hAnsi="PT Astra Sans"/>
          <w:spacing w:val="-9"/>
          <w:sz w:val="24"/>
          <w:szCs w:val="24"/>
        </w:rPr>
        <w:t>«Дорожные работы в Агрызском муниципальном районе на 2024-2026 годы»</w:t>
      </w:r>
      <w:r>
        <w:rPr>
          <w:rFonts w:ascii="PT Astra Sans" w:hAnsi="PT Astra Sans"/>
          <w:sz w:val="24"/>
          <w:szCs w:val="24"/>
        </w:rPr>
        <w:t xml:space="preserve"> (далее – Программа) осуществляется государственным заказчиком Программы – Исполнительным комитетом Агрызского муниципального района Республики Татарстан в течение всего срока реализации Программы.</w:t>
      </w:r>
    </w:p>
    <w:p>
      <w:pPr>
        <w:pStyle w:val="Normal"/>
        <w:spacing w:lineRule="auto" w:line="240"/>
        <w:jc w:val="both"/>
        <w:rPr>
          <w:rFonts w:ascii="PT Astra Sans" w:hAnsi="PT Astra Sans"/>
          <w:sz w:val="24"/>
          <w:szCs w:val="24"/>
        </w:rPr>
      </w:pPr>
      <w:r>
        <w:rPr>
          <w:rFonts w:ascii="PT Astra Sans" w:hAnsi="PT Astra Sans"/>
          <w:sz w:val="24"/>
          <w:szCs w:val="24"/>
        </w:rPr>
        <w:t>2. В составе ежегодного отчета о ходе работ по Программе предоставляется информация об оценке эффективности реализации Программы по следующим критериям:</w:t>
      </w:r>
    </w:p>
    <w:p>
      <w:pPr>
        <w:pStyle w:val="Normal"/>
        <w:spacing w:lineRule="auto" w:line="240"/>
        <w:jc w:val="both"/>
        <w:rPr>
          <w:rFonts w:ascii="PT Astra Sans" w:hAnsi="PT Astra Sans"/>
          <w:sz w:val="24"/>
          <w:szCs w:val="24"/>
        </w:rPr>
      </w:pPr>
      <w:r>
        <w:rPr>
          <w:rFonts w:ascii="PT Astra Sans" w:hAnsi="PT Astra Sans"/>
          <w:sz w:val="24"/>
          <w:szCs w:val="24"/>
        </w:rPr>
        <w:t xml:space="preserve">2.1. Критерий «Степень достижения планируемых результатов целевых индикаторов реализации мероприятий Программы» базируется на анализе целевых показателей, указанных в Программе и рассчитывается по формуле: </w:t>
      </w:r>
    </w:p>
    <w:p>
      <w:pPr>
        <w:pStyle w:val="Normal"/>
        <w:spacing w:lineRule="auto" w:line="240"/>
        <w:jc w:val="both"/>
        <w:rPr>
          <w:rFonts w:ascii="PT Astra Sans" w:hAnsi="PT Astra Sans"/>
          <w:sz w:val="24"/>
          <w:szCs w:val="24"/>
        </w:rPr>
      </w:pPr>
      <w:r>
        <w:rPr/>
        <w:drawing>
          <wp:inline distT="0" distB="0" distL="0" distR="0">
            <wp:extent cx="1405255" cy="596265"/>
            <wp:effectExtent l="0" t="0" r="0" b="0"/>
            <wp:docPr id="6"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1" descr=""/>
                    <pic:cNvPicPr>
                      <a:picLocks noChangeAspect="1" noChangeArrowheads="1"/>
                    </pic:cNvPicPr>
                  </pic:nvPicPr>
                  <pic:blipFill>
                    <a:blip r:embed="rId20"/>
                    <a:stretch>
                      <a:fillRect/>
                    </a:stretch>
                  </pic:blipFill>
                  <pic:spPr bwMode="auto">
                    <a:xfrm>
                      <a:off x="0" y="0"/>
                      <a:ext cx="1405255" cy="596265"/>
                    </a:xfrm>
                    <a:prstGeom prst="rect">
                      <a:avLst/>
                    </a:prstGeom>
                  </pic:spPr>
                </pic:pic>
              </a:graphicData>
            </a:graphic>
          </wp:inline>
        </w:drawing>
      </w:r>
      <w:r>
        <w:rPr>
          <w:rFonts w:ascii="PT Astra Sans" w:hAnsi="PT Astra Sans"/>
          <w:sz w:val="24"/>
          <w:szCs w:val="24"/>
        </w:rPr>
        <w:t>,</w:t>
      </w:r>
    </w:p>
    <w:p>
      <w:pPr>
        <w:pStyle w:val="Normal"/>
        <w:spacing w:lineRule="auto" w:line="240"/>
        <w:jc w:val="both"/>
        <w:rPr>
          <w:rFonts w:ascii="PT Astra Sans" w:hAnsi="PT Astra Sans"/>
          <w:sz w:val="24"/>
          <w:szCs w:val="24"/>
        </w:rPr>
      </w:pPr>
      <w:r>
        <w:rPr>
          <w:rFonts w:ascii="PT Astra Sans" w:hAnsi="PT Astra Sans"/>
          <w:sz w:val="24"/>
          <w:szCs w:val="24"/>
        </w:rPr>
        <w:t>где КЦИ</w:t>
      </w:r>
      <w:r>
        <w:rPr>
          <w:rFonts w:ascii="PT Astra Sans" w:hAnsi="PT Astra Sans"/>
          <w:sz w:val="24"/>
          <w:szCs w:val="24"/>
          <w:vertAlign w:val="subscript"/>
        </w:rPr>
        <w:t>i</w:t>
      </w:r>
      <w:r>
        <w:rPr>
          <w:rFonts w:ascii="PT Astra Sans" w:hAnsi="PT Astra Sans"/>
          <w:sz w:val="24"/>
          <w:szCs w:val="24"/>
        </w:rPr>
        <w:t xml:space="preserve"> – степень достижения i-го целевого индикатора Программы;</w:t>
      </w:r>
    </w:p>
    <w:p>
      <w:pPr>
        <w:pStyle w:val="Normal"/>
        <w:spacing w:lineRule="auto" w:line="240"/>
        <w:jc w:val="both"/>
        <w:rPr>
          <w:rFonts w:ascii="PT Astra Sans" w:hAnsi="PT Astra Sans"/>
          <w:sz w:val="24"/>
          <w:szCs w:val="24"/>
        </w:rPr>
      </w:pPr>
      <w:r>
        <w:rPr>
          <w:rFonts w:ascii="PT Astra Sans" w:hAnsi="PT Astra Sans"/>
          <w:sz w:val="24"/>
          <w:szCs w:val="24"/>
        </w:rPr>
        <w:t>ЦИФ</w:t>
      </w:r>
      <w:r>
        <w:rPr>
          <w:rFonts w:ascii="PT Astra Sans" w:hAnsi="PT Astra Sans"/>
          <w:sz w:val="24"/>
          <w:szCs w:val="24"/>
          <w:vertAlign w:val="subscript"/>
        </w:rPr>
        <w:t>i</w:t>
      </w:r>
      <w:r>
        <w:rPr>
          <w:rFonts w:ascii="PT Astra Sans" w:hAnsi="PT Astra Sans"/>
          <w:sz w:val="24"/>
          <w:szCs w:val="24"/>
        </w:rPr>
        <w:t xml:space="preserve"> (ЦИП</w:t>
      </w:r>
      <w:r>
        <w:rPr>
          <w:rFonts w:ascii="PT Astra Sans" w:hAnsi="PT Astra Sans"/>
          <w:sz w:val="24"/>
          <w:szCs w:val="24"/>
          <w:vertAlign w:val="subscript"/>
        </w:rPr>
        <w:t>i</w:t>
      </w:r>
      <w:r>
        <w:rPr>
          <w:rFonts w:ascii="PT Astra Sans" w:hAnsi="PT Astra Sans"/>
          <w:sz w:val="24"/>
          <w:szCs w:val="24"/>
        </w:rPr>
        <w:t>) – фактическое (плановое) значение i-го целевого индикатора Программы.</w:t>
      </w:r>
    </w:p>
    <w:p>
      <w:pPr>
        <w:pStyle w:val="Normal"/>
        <w:spacing w:lineRule="auto" w:line="240"/>
        <w:jc w:val="both"/>
        <w:rPr>
          <w:rFonts w:ascii="PT Astra Sans" w:hAnsi="PT Astra Sans"/>
          <w:sz w:val="24"/>
          <w:szCs w:val="24"/>
        </w:rPr>
      </w:pPr>
      <w:r>
        <w:rPr>
          <w:rFonts w:ascii="PT Astra Sans" w:hAnsi="PT Astra Sans"/>
          <w:sz w:val="24"/>
          <w:szCs w:val="24"/>
        </w:rPr>
        <w:t>Значение показателя КЦИ</w:t>
      </w:r>
      <w:r>
        <w:rPr>
          <w:rFonts w:ascii="PT Astra Sans" w:hAnsi="PT Astra Sans"/>
          <w:sz w:val="24"/>
          <w:szCs w:val="24"/>
          <w:vertAlign w:val="subscript"/>
        </w:rPr>
        <w:t>i</w:t>
      </w:r>
      <w:r>
        <w:rPr>
          <w:rFonts w:ascii="PT Astra Sans" w:hAnsi="PT Astra Sans"/>
          <w:sz w:val="24"/>
          <w:szCs w:val="24"/>
        </w:rPr>
        <w:t xml:space="preserve"> должно быть больше либо равно 1.</w:t>
      </w:r>
    </w:p>
    <w:p>
      <w:pPr>
        <w:pStyle w:val="Normal"/>
        <w:spacing w:lineRule="auto" w:line="240"/>
        <w:jc w:val="both"/>
        <w:rPr>
          <w:rFonts w:ascii="PT Astra Sans" w:hAnsi="PT Astra Sans"/>
          <w:sz w:val="24"/>
          <w:szCs w:val="24"/>
        </w:rPr>
      </w:pPr>
      <w:r>
        <w:rPr>
          <w:rFonts w:ascii="PT Astra Sans" w:hAnsi="PT Astra Sans"/>
          <w:sz w:val="24"/>
          <w:szCs w:val="24"/>
        </w:rPr>
        <w:t>2.2. Критерий «Степень соответствия бюджетных затрат на мероприятия Программы запланированному уровню затрат» рассчитывается по формуле:</w:t>
      </w:r>
    </w:p>
    <w:p>
      <w:pPr>
        <w:pStyle w:val="Normal"/>
        <w:spacing w:lineRule="auto" w:line="240"/>
        <w:jc w:val="both"/>
        <w:rPr>
          <w:rFonts w:ascii="PT Astra Sans" w:hAnsi="PT Astra Sans"/>
          <w:sz w:val="24"/>
          <w:szCs w:val="24"/>
        </w:rPr>
      </w:pPr>
      <w:r>
        <w:rPr/>
        <w:drawing>
          <wp:inline distT="0" distB="0" distL="0" distR="0">
            <wp:extent cx="1405255" cy="55689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21"/>
                    <a:stretch>
                      <a:fillRect/>
                    </a:stretch>
                  </pic:blipFill>
                  <pic:spPr bwMode="auto">
                    <a:xfrm>
                      <a:off x="0" y="0"/>
                      <a:ext cx="1405255" cy="556895"/>
                    </a:xfrm>
                    <a:prstGeom prst="rect">
                      <a:avLst/>
                    </a:prstGeom>
                  </pic:spPr>
                </pic:pic>
              </a:graphicData>
            </a:graphic>
          </wp:inline>
        </w:drawing>
      </w:r>
      <w:r>
        <w:rPr>
          <w:rFonts w:ascii="PT Astra Sans" w:hAnsi="PT Astra Sans"/>
          <w:sz w:val="24"/>
          <w:szCs w:val="24"/>
        </w:rPr>
        <w:t>,</w:t>
      </w:r>
    </w:p>
    <w:p>
      <w:pPr>
        <w:pStyle w:val="Normal"/>
        <w:spacing w:lineRule="auto" w:line="240"/>
        <w:jc w:val="both"/>
        <w:rPr>
          <w:rFonts w:ascii="PT Astra Sans" w:hAnsi="PT Astra Sans"/>
          <w:sz w:val="24"/>
          <w:szCs w:val="24"/>
        </w:rPr>
      </w:pPr>
      <w:r>
        <w:rPr>
          <w:rFonts w:ascii="PT Astra Sans" w:hAnsi="PT Astra Sans"/>
          <w:sz w:val="24"/>
          <w:szCs w:val="24"/>
        </w:rPr>
        <w:t>где КБЗ</w:t>
      </w:r>
      <w:r>
        <w:rPr>
          <w:rFonts w:ascii="PT Astra Sans" w:hAnsi="PT Astra Sans"/>
          <w:sz w:val="24"/>
          <w:szCs w:val="24"/>
          <w:vertAlign w:val="subscript"/>
        </w:rPr>
        <w:t>i</w:t>
      </w:r>
      <w:r>
        <w:rPr>
          <w:rFonts w:ascii="PT Astra Sans" w:hAnsi="PT Astra Sans"/>
          <w:sz w:val="24"/>
          <w:szCs w:val="24"/>
        </w:rPr>
        <w:t xml:space="preserve"> – степень соответствия бюджетных затрат i-го мероприятия Программы;</w:t>
      </w:r>
    </w:p>
    <w:p>
      <w:pPr>
        <w:pStyle w:val="Normal"/>
        <w:spacing w:lineRule="auto" w:line="240"/>
        <w:jc w:val="both"/>
        <w:rPr>
          <w:rFonts w:ascii="PT Astra Sans" w:hAnsi="PT Astra Sans"/>
          <w:sz w:val="24"/>
          <w:szCs w:val="24"/>
        </w:rPr>
      </w:pPr>
      <w:r>
        <w:rPr>
          <w:rFonts w:ascii="PT Astra Sans" w:hAnsi="PT Astra Sans"/>
          <w:sz w:val="24"/>
          <w:szCs w:val="24"/>
        </w:rPr>
        <w:t>БЗФ</w:t>
      </w:r>
      <w:r>
        <w:rPr>
          <w:rFonts w:ascii="PT Astra Sans" w:hAnsi="PT Astra Sans"/>
          <w:sz w:val="24"/>
          <w:szCs w:val="24"/>
          <w:vertAlign w:val="subscript"/>
        </w:rPr>
        <w:t>i</w:t>
      </w:r>
      <w:r>
        <w:rPr>
          <w:rFonts w:ascii="PT Astra Sans" w:hAnsi="PT Astra Sans"/>
          <w:sz w:val="24"/>
          <w:szCs w:val="24"/>
        </w:rPr>
        <w:t xml:space="preserve"> (БЗП</w:t>
      </w:r>
      <w:r>
        <w:rPr>
          <w:rFonts w:ascii="PT Astra Sans" w:hAnsi="PT Astra Sans"/>
          <w:sz w:val="24"/>
          <w:szCs w:val="24"/>
          <w:vertAlign w:val="subscript"/>
        </w:rPr>
        <w:t>i</w:t>
      </w:r>
      <w:r>
        <w:rPr>
          <w:rFonts w:ascii="PT Astra Sans" w:hAnsi="PT Astra Sans"/>
          <w:sz w:val="24"/>
          <w:szCs w:val="24"/>
        </w:rPr>
        <w:t>) – фактическое (плановое, прогнозное) значение бюджетных затрат i-го мероприятия Программы.</w:t>
      </w:r>
    </w:p>
    <w:p>
      <w:pPr>
        <w:pStyle w:val="Normal"/>
        <w:spacing w:lineRule="auto" w:line="240"/>
        <w:jc w:val="both"/>
        <w:rPr>
          <w:rFonts w:ascii="PT Astra Sans" w:hAnsi="PT Astra Sans"/>
          <w:sz w:val="24"/>
          <w:szCs w:val="24"/>
        </w:rPr>
      </w:pPr>
      <w:r>
        <w:rPr>
          <w:rFonts w:ascii="PT Astra Sans" w:hAnsi="PT Astra Sans"/>
          <w:sz w:val="24"/>
          <w:szCs w:val="24"/>
        </w:rPr>
        <w:t>Значение показателя КБЗ</w:t>
      </w:r>
      <w:r>
        <w:rPr>
          <w:rFonts w:ascii="PT Astra Sans" w:hAnsi="PT Astra Sans"/>
          <w:sz w:val="24"/>
          <w:szCs w:val="24"/>
          <w:vertAlign w:val="subscript"/>
        </w:rPr>
        <w:t>i</w:t>
      </w:r>
      <w:r>
        <w:rPr>
          <w:rFonts w:ascii="PT Astra Sans" w:hAnsi="PT Astra Sans"/>
          <w:sz w:val="24"/>
          <w:szCs w:val="24"/>
        </w:rPr>
        <w:t xml:space="preserve"> должно быть меньше либо равно 1.</w:t>
      </w:r>
    </w:p>
    <w:p>
      <w:pPr>
        <w:pStyle w:val="Normal"/>
        <w:spacing w:lineRule="auto" w:line="240"/>
        <w:jc w:val="both"/>
        <w:rPr>
          <w:rFonts w:ascii="PT Astra Sans" w:hAnsi="PT Astra Sans"/>
          <w:sz w:val="24"/>
          <w:szCs w:val="24"/>
        </w:rPr>
      </w:pPr>
      <w:r>
        <w:rPr>
          <w:rFonts w:ascii="PT Astra Sans" w:hAnsi="PT Astra Sans"/>
          <w:sz w:val="24"/>
          <w:szCs w:val="24"/>
        </w:rPr>
        <w:t>2.3. Критерий «Эффективность использования бюджетных средств на реализацию отдельных мероприятий» показывает расход бюджетных средств</w:t>
        <w:br/>
        <w:t>на i-е мероприятие Программы в расчете на единицу прироста целевого индикатора по тому же мероприятию и рассчитывается по формулам:</w:t>
      </w:r>
    </w:p>
    <w:p>
      <w:pPr>
        <w:pStyle w:val="Normal"/>
        <w:spacing w:lineRule="auto" w:line="240"/>
        <w:jc w:val="both"/>
        <w:rPr>
          <w:rFonts w:ascii="PT Astra Sans" w:hAnsi="PT Astra Sans"/>
          <w:sz w:val="24"/>
          <w:szCs w:val="24"/>
        </w:rPr>
      </w:pPr>
      <w:r>
        <w:rPr/>
        <w:drawing>
          <wp:inline distT="0" distB="0" distL="0" distR="0">
            <wp:extent cx="1158875" cy="550545"/>
            <wp:effectExtent l="0" t="0" r="0" b="0"/>
            <wp:docPr id="8"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3" descr=""/>
                    <pic:cNvPicPr>
                      <a:picLocks noChangeAspect="1" noChangeArrowheads="1"/>
                    </pic:cNvPicPr>
                  </pic:nvPicPr>
                  <pic:blipFill>
                    <a:blip r:embed="rId22"/>
                    <a:stretch>
                      <a:fillRect/>
                    </a:stretch>
                  </pic:blipFill>
                  <pic:spPr bwMode="auto">
                    <a:xfrm>
                      <a:off x="0" y="0"/>
                      <a:ext cx="1158875" cy="550545"/>
                    </a:xfrm>
                    <a:prstGeom prst="rect">
                      <a:avLst/>
                    </a:prstGeom>
                  </pic:spPr>
                </pic:pic>
              </a:graphicData>
            </a:graphic>
          </wp:inline>
        </w:drawing>
      </w:r>
      <w:r>
        <w:rPr>
          <w:rFonts w:ascii="PT Astra Sans" w:hAnsi="PT Astra Sans"/>
          <w:sz w:val="24"/>
          <w:szCs w:val="24"/>
        </w:rPr>
        <w:t xml:space="preserve">, </w:t>
      </w:r>
      <w:r>
        <w:rPr/>
        <w:drawing>
          <wp:inline distT="0" distB="0" distL="0" distR="0">
            <wp:extent cx="1178560" cy="560705"/>
            <wp:effectExtent l="0" t="0" r="0" b="0"/>
            <wp:docPr id="9"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4" descr=""/>
                    <pic:cNvPicPr>
                      <a:picLocks noChangeAspect="1" noChangeArrowheads="1"/>
                    </pic:cNvPicPr>
                  </pic:nvPicPr>
                  <pic:blipFill>
                    <a:blip r:embed="rId23"/>
                    <a:stretch>
                      <a:fillRect/>
                    </a:stretch>
                  </pic:blipFill>
                  <pic:spPr bwMode="auto">
                    <a:xfrm>
                      <a:off x="0" y="0"/>
                      <a:ext cx="1178560" cy="560705"/>
                    </a:xfrm>
                    <a:prstGeom prst="rect">
                      <a:avLst/>
                    </a:prstGeom>
                  </pic:spPr>
                </pic:pic>
              </a:graphicData>
            </a:graphic>
          </wp:inline>
        </w:drawing>
      </w:r>
      <w:r>
        <w:rPr>
          <w:rFonts w:ascii="PT Astra Sans" w:hAnsi="PT Astra Sans"/>
          <w:sz w:val="24"/>
          <w:szCs w:val="24"/>
        </w:rPr>
        <w:t>,</w:t>
      </w:r>
    </w:p>
    <w:p>
      <w:pPr>
        <w:pStyle w:val="Normal"/>
        <w:spacing w:lineRule="auto" w:line="240"/>
        <w:jc w:val="both"/>
        <w:rPr>
          <w:rFonts w:ascii="PT Astra Sans" w:hAnsi="PT Astra Sans"/>
          <w:sz w:val="24"/>
          <w:szCs w:val="24"/>
        </w:rPr>
      </w:pPr>
      <w:r>
        <w:rPr>
          <w:rFonts w:ascii="PT Astra Sans" w:hAnsi="PT Astra Sans"/>
          <w:sz w:val="24"/>
          <w:szCs w:val="24"/>
        </w:rPr>
        <w:t>где ЭП</w:t>
      </w:r>
      <w:r>
        <w:rPr>
          <w:rFonts w:ascii="PT Astra Sans" w:hAnsi="PT Astra Sans"/>
          <w:sz w:val="24"/>
          <w:szCs w:val="24"/>
          <w:vertAlign w:val="subscript"/>
        </w:rPr>
        <w:t>i</w:t>
      </w:r>
      <w:r>
        <w:rPr>
          <w:rFonts w:ascii="PT Astra Sans" w:hAnsi="PT Astra Sans"/>
          <w:sz w:val="24"/>
          <w:szCs w:val="24"/>
        </w:rPr>
        <w:t xml:space="preserve"> (ЭФ</w:t>
      </w:r>
      <w:r>
        <w:rPr>
          <w:rFonts w:ascii="PT Astra Sans" w:hAnsi="PT Astra Sans"/>
          <w:sz w:val="24"/>
          <w:szCs w:val="24"/>
          <w:vertAlign w:val="subscript"/>
        </w:rPr>
        <w:t>i</w:t>
      </w:r>
      <w:r>
        <w:rPr>
          <w:rFonts w:ascii="PT Astra Sans" w:hAnsi="PT Astra Sans"/>
          <w:sz w:val="24"/>
          <w:szCs w:val="24"/>
        </w:rPr>
        <w:t>) – плановая (фактическая) отдача бюджетных средств</w:t>
        <w:br/>
        <w:t>по i-му мероприятию Программы;</w:t>
      </w:r>
    </w:p>
    <w:p>
      <w:pPr>
        <w:pStyle w:val="Normal"/>
        <w:spacing w:lineRule="auto" w:line="240"/>
        <w:jc w:val="both"/>
        <w:rPr>
          <w:rFonts w:ascii="PT Astra Sans" w:hAnsi="PT Astra Sans"/>
          <w:sz w:val="24"/>
          <w:szCs w:val="24"/>
        </w:rPr>
      </w:pPr>
      <w:r>
        <w:rPr>
          <w:rFonts w:ascii="PT Astra Sans" w:hAnsi="PT Astra Sans"/>
          <w:sz w:val="24"/>
          <w:szCs w:val="24"/>
        </w:rPr>
        <w:t>БРП</w:t>
      </w:r>
      <w:r>
        <w:rPr>
          <w:rFonts w:ascii="PT Astra Sans" w:hAnsi="PT Astra Sans"/>
          <w:sz w:val="24"/>
          <w:szCs w:val="24"/>
          <w:vertAlign w:val="subscript"/>
        </w:rPr>
        <w:t>i</w:t>
      </w:r>
      <w:r>
        <w:rPr>
          <w:rFonts w:ascii="PT Astra Sans" w:hAnsi="PT Astra Sans"/>
          <w:sz w:val="24"/>
          <w:szCs w:val="24"/>
        </w:rPr>
        <w:t xml:space="preserve"> (БРФ</w:t>
      </w:r>
      <w:r>
        <w:rPr>
          <w:rFonts w:ascii="PT Astra Sans" w:hAnsi="PT Astra Sans"/>
          <w:sz w:val="24"/>
          <w:szCs w:val="24"/>
          <w:vertAlign w:val="subscript"/>
        </w:rPr>
        <w:t>i</w:t>
      </w:r>
      <w:r>
        <w:rPr>
          <w:rFonts w:ascii="PT Astra Sans" w:hAnsi="PT Astra Sans"/>
          <w:sz w:val="24"/>
          <w:szCs w:val="24"/>
        </w:rPr>
        <w:t>) – плановый (фактический) расход бюджетных средств</w:t>
        <w:br/>
        <w:t>на i-е мероприятие Программы;</w:t>
      </w:r>
    </w:p>
    <w:p>
      <w:pPr>
        <w:pStyle w:val="Normal"/>
        <w:spacing w:lineRule="auto" w:line="240"/>
        <w:jc w:val="both"/>
        <w:rPr>
          <w:rFonts w:ascii="PT Astra Sans" w:hAnsi="PT Astra Sans"/>
          <w:sz w:val="24"/>
          <w:szCs w:val="24"/>
        </w:rPr>
      </w:pPr>
      <w:r>
        <w:rPr>
          <w:rFonts w:ascii="PT Astra Sans" w:hAnsi="PT Astra Sans"/>
          <w:sz w:val="24"/>
          <w:szCs w:val="24"/>
        </w:rPr>
        <w:t>ЦИП</w:t>
      </w:r>
      <w:r>
        <w:rPr>
          <w:rFonts w:ascii="PT Astra Sans" w:hAnsi="PT Astra Sans"/>
          <w:sz w:val="24"/>
          <w:szCs w:val="24"/>
          <w:vertAlign w:val="subscript"/>
        </w:rPr>
        <w:t>i</w:t>
      </w:r>
      <w:r>
        <w:rPr>
          <w:rFonts w:ascii="PT Astra Sans" w:hAnsi="PT Astra Sans"/>
          <w:sz w:val="24"/>
          <w:szCs w:val="24"/>
        </w:rPr>
        <w:t xml:space="preserve"> (ЦИФ</w:t>
      </w:r>
      <w:r>
        <w:rPr>
          <w:rFonts w:ascii="PT Astra Sans" w:hAnsi="PT Astra Sans"/>
          <w:sz w:val="24"/>
          <w:szCs w:val="24"/>
          <w:vertAlign w:val="subscript"/>
        </w:rPr>
        <w:t>i</w:t>
      </w:r>
      <w:r>
        <w:rPr>
          <w:rFonts w:ascii="PT Astra Sans" w:hAnsi="PT Astra Sans"/>
          <w:sz w:val="24"/>
          <w:szCs w:val="24"/>
        </w:rPr>
        <w:t>) – плановое (фактическое) значение целевого индикатора</w:t>
        <w:br/>
        <w:t>по i-му мероприятию Программы.</w:t>
      </w:r>
    </w:p>
    <w:p>
      <w:pPr>
        <w:pStyle w:val="Normal"/>
        <w:spacing w:lineRule="auto" w:line="240"/>
        <w:jc w:val="both"/>
        <w:rPr>
          <w:rFonts w:ascii="PT Astra Sans" w:hAnsi="PT Astra Sans"/>
          <w:sz w:val="24"/>
          <w:szCs w:val="24"/>
        </w:rPr>
      </w:pPr>
      <w:r>
        <w:rPr>
          <w:rFonts w:ascii="PT Astra Sans" w:hAnsi="PT Astra Sans"/>
          <w:sz w:val="24"/>
          <w:szCs w:val="24"/>
        </w:rPr>
        <w:t>Значение показателя ЭФ</w:t>
      </w:r>
      <w:r>
        <w:rPr>
          <w:rFonts w:ascii="PT Astra Sans" w:hAnsi="PT Astra Sans"/>
          <w:sz w:val="24"/>
          <w:szCs w:val="24"/>
          <w:vertAlign w:val="subscript"/>
        </w:rPr>
        <w:t>i</w:t>
      </w:r>
      <w:r>
        <w:rPr>
          <w:rFonts w:ascii="PT Astra Sans" w:hAnsi="PT Astra Sans"/>
          <w:sz w:val="24"/>
          <w:szCs w:val="24"/>
        </w:rPr>
        <w:t xml:space="preserve"> не должно превышать значение показателя ЭП</w:t>
      </w:r>
      <w:r>
        <w:rPr>
          <w:rFonts w:ascii="PT Astra Sans" w:hAnsi="PT Astra Sans"/>
          <w:sz w:val="24"/>
          <w:szCs w:val="24"/>
          <w:vertAlign w:val="subscript"/>
        </w:rPr>
        <w:t>i</w:t>
      </w:r>
      <w:r>
        <w:rPr>
          <w:rFonts w:ascii="PT Astra Sans" w:hAnsi="PT Astra Sans"/>
          <w:sz w:val="24"/>
          <w:szCs w:val="24"/>
        </w:rPr>
        <w:t xml:space="preserve">. </w:t>
      </w:r>
      <w:r>
        <w:br w:type="page"/>
      </w:r>
    </w:p>
    <w:p>
      <w:pPr>
        <w:pStyle w:val="Normal"/>
        <w:spacing w:lineRule="auto" w:line="240" w:before="0" w:after="0"/>
        <w:jc w:val="both"/>
        <w:rPr>
          <w:rFonts w:ascii="PT Astra Sans" w:hAnsi="PT Astra Sans"/>
          <w:sz w:val="24"/>
          <w:szCs w:val="24"/>
        </w:rPr>
      </w:pPr>
      <w:r>
        <w:rPr>
          <w:rFonts w:ascii="PT Astra Sans" w:hAnsi="PT Astra Sans"/>
          <w:sz w:val="24"/>
          <w:szCs w:val="24"/>
        </w:rPr>
        <w:tab/>
        <w:tab/>
        <w:tab/>
        <w:tab/>
        <w:tab/>
        <w:tab/>
        <w:tab/>
        <w:tab/>
        <w:t xml:space="preserve">Утвержден </w:t>
      </w:r>
    </w:p>
    <w:p>
      <w:pPr>
        <w:pStyle w:val="Normal"/>
        <w:spacing w:lineRule="auto" w:line="240" w:before="0" w:after="0"/>
        <w:jc w:val="both"/>
        <w:rPr>
          <w:rFonts w:ascii="PT Astra Sans" w:hAnsi="PT Astra Sans"/>
          <w:sz w:val="24"/>
          <w:szCs w:val="24"/>
        </w:rPr>
      </w:pPr>
      <w:r>
        <w:rPr>
          <w:rFonts w:ascii="PT Astra Sans" w:hAnsi="PT Astra Sans"/>
          <w:sz w:val="24"/>
          <w:szCs w:val="24"/>
        </w:rPr>
        <w:tab/>
        <w:tab/>
        <w:tab/>
        <w:tab/>
        <w:tab/>
        <w:tab/>
        <w:tab/>
        <w:tab/>
        <w:t xml:space="preserve">постановлением </w:t>
      </w:r>
    </w:p>
    <w:p>
      <w:pPr>
        <w:pStyle w:val="Normal"/>
        <w:spacing w:lineRule="auto" w:line="240" w:before="0" w:after="0"/>
        <w:jc w:val="both"/>
        <w:rPr>
          <w:rFonts w:ascii="PT Astra Sans" w:hAnsi="PT Astra Sans"/>
          <w:sz w:val="24"/>
          <w:szCs w:val="24"/>
        </w:rPr>
      </w:pPr>
      <w:r>
        <w:rPr>
          <w:rFonts w:ascii="PT Astra Sans" w:hAnsi="PT Astra Sans"/>
          <w:sz w:val="24"/>
          <w:szCs w:val="24"/>
        </w:rPr>
        <w:tab/>
        <w:tab/>
        <w:tab/>
        <w:tab/>
        <w:tab/>
        <w:tab/>
        <w:tab/>
        <w:tab/>
        <w:t>Исполнительного комитета</w:t>
      </w:r>
    </w:p>
    <w:p>
      <w:pPr>
        <w:pStyle w:val="Normal"/>
        <w:spacing w:lineRule="auto" w:line="240" w:before="0" w:after="0"/>
        <w:jc w:val="both"/>
        <w:rPr>
          <w:rFonts w:ascii="PT Astra Sans" w:hAnsi="PT Astra Sans"/>
          <w:sz w:val="24"/>
          <w:szCs w:val="24"/>
        </w:rPr>
      </w:pPr>
      <w:r>
        <w:rPr>
          <w:rFonts w:ascii="PT Astra Sans" w:hAnsi="PT Astra Sans"/>
          <w:sz w:val="24"/>
          <w:szCs w:val="24"/>
        </w:rPr>
        <w:tab/>
        <w:tab/>
        <w:tab/>
        <w:tab/>
        <w:tab/>
        <w:tab/>
        <w:tab/>
        <w:tab/>
        <w:t>Агрызского муниципального района</w:t>
      </w:r>
    </w:p>
    <w:p>
      <w:pPr>
        <w:pStyle w:val="Normal"/>
        <w:spacing w:lineRule="auto" w:line="240" w:before="0" w:after="0"/>
        <w:jc w:val="both"/>
        <w:rPr>
          <w:rFonts w:ascii="PT Astra Sans" w:hAnsi="PT Astra Sans"/>
          <w:sz w:val="24"/>
          <w:szCs w:val="24"/>
        </w:rPr>
      </w:pPr>
      <w:r>
        <w:rPr>
          <w:rFonts w:ascii="PT Astra Sans" w:hAnsi="PT Astra Sans"/>
          <w:sz w:val="24"/>
          <w:szCs w:val="24"/>
        </w:rPr>
        <w:tab/>
        <w:tab/>
        <w:tab/>
        <w:tab/>
        <w:tab/>
        <w:tab/>
        <w:tab/>
        <w:tab/>
        <w:t>Республики Татарстан</w:t>
      </w:r>
    </w:p>
    <w:p>
      <w:pPr>
        <w:pStyle w:val="Normal"/>
        <w:spacing w:lineRule="auto" w:line="240" w:before="0" w:after="0"/>
        <w:jc w:val="both"/>
        <w:rPr>
          <w:rFonts w:ascii="PT Astra Sans" w:hAnsi="PT Astra Sans"/>
          <w:sz w:val="24"/>
          <w:szCs w:val="24"/>
        </w:rPr>
      </w:pPr>
      <w:r>
        <w:rPr>
          <w:rFonts w:ascii="PT Astra Sans" w:hAnsi="PT Astra Sans"/>
          <w:sz w:val="24"/>
          <w:szCs w:val="24"/>
        </w:rPr>
        <w:tab/>
        <w:tab/>
        <w:tab/>
        <w:tab/>
        <w:tab/>
        <w:tab/>
        <w:tab/>
        <w:tab/>
        <w:t>от 29.07.2024 № 209</w:t>
      </w:r>
    </w:p>
    <w:p>
      <w:pPr>
        <w:pStyle w:val="Normal"/>
        <w:spacing w:lineRule="auto" w:line="240" w:before="0" w:after="0"/>
        <w:jc w:val="both"/>
        <w:rPr>
          <w:rFonts w:ascii="PT Astra Sans" w:hAnsi="PT Astra Sans"/>
          <w:sz w:val="24"/>
          <w:szCs w:val="24"/>
        </w:rPr>
      </w:pPr>
      <w:r>
        <w:rPr>
          <w:rFonts w:ascii="PT Astra Sans" w:hAnsi="PT Astra Sans"/>
          <w:sz w:val="24"/>
          <w:szCs w:val="24"/>
        </w:rPr>
      </w:r>
    </w:p>
    <w:p>
      <w:pPr>
        <w:pStyle w:val="Normal"/>
        <w:spacing w:lineRule="auto" w:line="240" w:before="0" w:after="0"/>
        <w:jc w:val="center"/>
        <w:rPr>
          <w:rFonts w:ascii="PT Astra Sans" w:hAnsi="PT Astra Sans"/>
          <w:sz w:val="24"/>
          <w:szCs w:val="24"/>
        </w:rPr>
      </w:pPr>
      <w:r>
        <w:rPr>
          <w:rFonts w:ascii="PT Astra Sans" w:hAnsi="PT Astra Sans"/>
          <w:sz w:val="24"/>
          <w:szCs w:val="24"/>
        </w:rPr>
        <w:t>Перечень объектов местного значения,</w:t>
      </w:r>
    </w:p>
    <w:p>
      <w:pPr>
        <w:pStyle w:val="Normal"/>
        <w:spacing w:lineRule="auto" w:line="240" w:before="0" w:after="0"/>
        <w:jc w:val="center"/>
        <w:rPr>
          <w:rFonts w:ascii="PT Astra Sans" w:hAnsi="PT Astra Sans"/>
          <w:sz w:val="24"/>
          <w:szCs w:val="24"/>
        </w:rPr>
      </w:pPr>
      <w:r>
        <w:rPr>
          <w:rFonts w:ascii="PT Astra Sans" w:hAnsi="PT Astra Sans"/>
          <w:sz w:val="24"/>
          <w:szCs w:val="24"/>
        </w:rPr>
        <w:t>включенных в программу дорожных работ на дорогах общего пользования местного значения Агрызского муниципального района</w:t>
      </w:r>
    </w:p>
    <w:p>
      <w:pPr>
        <w:pStyle w:val="Normal"/>
        <w:spacing w:lineRule="auto" w:line="240" w:before="0" w:after="0"/>
        <w:jc w:val="center"/>
        <w:rPr>
          <w:rFonts w:ascii="PT Astra Sans" w:hAnsi="PT Astra Sans"/>
          <w:sz w:val="24"/>
          <w:szCs w:val="24"/>
        </w:rPr>
      </w:pPr>
      <w:r>
        <w:rPr>
          <w:rFonts w:eastAsia="Times New Roman" w:ascii="PT Astra Sans" w:hAnsi="PT Astra Sans"/>
          <w:sz w:val="24"/>
          <w:szCs w:val="24"/>
        </w:rPr>
        <w:t xml:space="preserve"> </w:t>
      </w:r>
      <w:r>
        <w:rPr>
          <w:rFonts w:ascii="PT Astra Sans" w:hAnsi="PT Astra Sans"/>
          <w:sz w:val="24"/>
          <w:szCs w:val="24"/>
        </w:rPr>
        <w:t>на 2024год</w:t>
      </w:r>
    </w:p>
    <w:tbl>
      <w:tblPr>
        <w:tblW w:w="9917" w:type="dxa"/>
        <w:jc w:val="left"/>
        <w:tblInd w:w="-3" w:type="dxa"/>
        <w:tblLayout w:type="fixed"/>
        <w:tblCellMar>
          <w:top w:w="0" w:type="dxa"/>
          <w:left w:w="5" w:type="dxa"/>
          <w:bottom w:w="0" w:type="dxa"/>
          <w:right w:w="5" w:type="dxa"/>
        </w:tblCellMar>
      </w:tblPr>
      <w:tblGrid>
        <w:gridCol w:w="704"/>
        <w:gridCol w:w="4672"/>
        <w:gridCol w:w="2413"/>
        <w:gridCol w:w="2127"/>
      </w:tblGrid>
      <w:tr>
        <w:trPr/>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w:t>
            </w:r>
          </w:p>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п/п</w:t>
            </w:r>
          </w:p>
        </w:tc>
        <w:tc>
          <w:tcPr>
            <w:tcW w:w="46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Наименование объекта</w:t>
            </w:r>
          </w:p>
        </w:tc>
        <w:tc>
          <w:tcPr>
            <w:tcW w:w="2413"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Мощность км,пог.м,кв.м</w:t>
            </w:r>
          </w:p>
        </w:tc>
        <w:tc>
          <w:tcPr>
            <w:tcW w:w="2127"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Капитальные вложения в действующих ценах, тыс.рублей</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2</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3</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4</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г.Агрыз, ул.М.Джалиля</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476 м*4 м</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4244,434</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г.Агрыз. ул.Хади Такташа</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358 м*4 м</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5723,870</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3.</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г.Агрыз, ул. Восточная</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298 м*4 м</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4805,633</w:t>
            </w:r>
          </w:p>
        </w:tc>
      </w:tr>
      <w:tr>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4.</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eastAsia="Times New Roman" w:ascii="PT Astra Sans" w:hAnsi="PT Astra Sans"/>
                <w:sz w:val="24"/>
                <w:szCs w:val="24"/>
              </w:rPr>
              <w:t xml:space="preserve"> </w:t>
            </w:r>
            <w:r>
              <w:rPr>
                <w:rFonts w:ascii="PT Astra Sans" w:hAnsi="PT Astra Sans"/>
                <w:sz w:val="24"/>
                <w:szCs w:val="24"/>
              </w:rPr>
              <w:t>г.Агрыз, ул.М.Горького</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123 м*4 м</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2006,525</w:t>
            </w:r>
          </w:p>
        </w:tc>
      </w:tr>
      <w:tr>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5.</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с.Сарсак-Омга, ул. К.Маркса</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422 м*5 м</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8827,838</w:t>
            </w:r>
          </w:p>
        </w:tc>
      </w:tr>
      <w:tr>
        <w:trPr/>
        <w:tc>
          <w:tcPr>
            <w:tcW w:w="53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Всего по плану МДФ на 2024 год</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25608,300</w:t>
            </w:r>
          </w:p>
        </w:tc>
      </w:tr>
      <w:tr>
        <w:trPr/>
        <w:tc>
          <w:tcPr>
            <w:tcW w:w="53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lang w:val="en-US"/>
              </w:rPr>
              <w:t>I</w:t>
            </w:r>
            <w:r>
              <w:rPr>
                <w:rFonts w:ascii="PT Astra Sans" w:hAnsi="PT Astra Sans"/>
                <w:sz w:val="24"/>
                <w:szCs w:val="24"/>
              </w:rPr>
              <w:t>.</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Исполнение бюджетных обязательств 2023 года</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II.</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Мероприятия по БДД за счет средств свободных остатков, в том числе:</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Устройство парковки </w:t>
            </w:r>
            <w:r>
              <w:rPr>
                <w:rFonts w:eastAsia="Calibri" w:ascii="PT Astra Sans" w:hAnsi="PT Astra Sans"/>
                <w:sz w:val="24"/>
                <w:szCs w:val="24"/>
                <w:lang w:eastAsia="en-US"/>
              </w:rPr>
              <w:t>возле ДДТ «Радуга талантов» в</w:t>
            </w:r>
            <w:r>
              <w:rPr>
                <w:rFonts w:eastAsia="Calibri" w:ascii="PT Astra Sans" w:hAnsi="PT Astra Sans"/>
                <w:b/>
                <w:sz w:val="24"/>
                <w:szCs w:val="24"/>
                <w:lang w:eastAsia="en-US"/>
              </w:rPr>
              <w:t xml:space="preserve"> </w:t>
            </w:r>
            <w:r>
              <w:rPr>
                <w:rFonts w:ascii="PT Astra Sans" w:hAnsi="PT Astra Sans"/>
                <w:sz w:val="24"/>
                <w:szCs w:val="24"/>
              </w:rPr>
              <w:t>г.Агрыз</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375 кв.м</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1972,256</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2.</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Устройство парковки </w:t>
            </w:r>
            <w:r>
              <w:rPr>
                <w:rFonts w:eastAsia="Calibri" w:ascii="PT Astra Sans" w:hAnsi="PT Astra Sans"/>
                <w:sz w:val="24"/>
                <w:szCs w:val="24"/>
                <w:lang w:eastAsia="en-US"/>
              </w:rPr>
              <w:t>возле гимназии №1 в</w:t>
            </w:r>
            <w:r>
              <w:rPr>
                <w:rFonts w:ascii="PT Astra Sans" w:hAnsi="PT Astra Sans"/>
                <w:sz w:val="24"/>
                <w:szCs w:val="24"/>
              </w:rPr>
              <w:t xml:space="preserve"> г.Агрыз</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75 кв.м</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390,684</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3.</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eastAsia="Calibri" w:ascii="PT Astra Sans" w:hAnsi="PT Astra Sans"/>
                <w:sz w:val="24"/>
                <w:szCs w:val="24"/>
                <w:lang w:eastAsia="en-US"/>
              </w:rPr>
              <w:t>Устройство тротуара от СОШ № 4 до стадиона «Локомотив»</w:t>
            </w:r>
            <w:r>
              <w:rPr>
                <w:rFonts w:ascii="PT Astra Sans" w:hAnsi="PT Astra Sans"/>
                <w:sz w:val="24"/>
                <w:szCs w:val="24"/>
              </w:rPr>
              <w:t xml:space="preserve"> </w:t>
            </w:r>
            <w:r>
              <w:rPr>
                <w:rFonts w:eastAsia="Calibri" w:ascii="PT Astra Sans" w:hAnsi="PT Astra Sans"/>
                <w:sz w:val="24"/>
                <w:szCs w:val="24"/>
                <w:lang w:eastAsia="en-US"/>
              </w:rPr>
              <w:t xml:space="preserve">по ул.Пушкина </w:t>
            </w:r>
            <w:r>
              <w:rPr>
                <w:rFonts w:ascii="PT Astra Sans" w:hAnsi="PT Astra Sans"/>
                <w:sz w:val="24"/>
                <w:szCs w:val="24"/>
              </w:rPr>
              <w:t>в г.Агрыз</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180 м</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1601,474</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4.</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Установка дорожных знаков (3.24-2шт., 1.23-2 шт., 1.17-1 шт., 5.20-1 шт., 5.19.1-1 шт., 5.19.2-1 шт.) и искусственной неровности возле </w:t>
            </w:r>
            <w:r>
              <w:rPr>
                <w:rFonts w:eastAsia="Calibri" w:ascii="PT Astra Sans" w:hAnsi="PT Astra Sans"/>
                <w:sz w:val="24"/>
                <w:szCs w:val="24"/>
                <w:lang w:eastAsia="en-US"/>
              </w:rPr>
              <w:t>МБОУ Кичкетанская СОШ</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8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 шт.</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189,126</w:t>
            </w:r>
          </w:p>
        </w:tc>
      </w:tr>
      <w:tr>
        <w:trPr>
          <w:trHeight w:val="795" w:hRule="atLeast"/>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5.</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ascii="PT Astra Sans" w:hAnsi="PT Astra Sans"/>
                <w:sz w:val="24"/>
                <w:szCs w:val="24"/>
              </w:rPr>
              <w:t xml:space="preserve">Установка дорожных знаков (3.24-2 шт., 5.20-2 шт.) и искусственной неровности возле </w:t>
            </w:r>
            <w:r>
              <w:rPr>
                <w:rStyle w:val="13"/>
                <w:rFonts w:ascii="PT Astra Sans" w:hAnsi="PT Astra Sans"/>
                <w:color w:val="000000"/>
                <w:sz w:val="24"/>
                <w:szCs w:val="24"/>
                <w:lang w:eastAsia="en-US"/>
              </w:rPr>
              <w:t>МБОУ «Крындинская начальная школа-детский сад»</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4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 шт.</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130,097</w:t>
            </w:r>
          </w:p>
        </w:tc>
      </w:tr>
      <w:tr>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6.</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ascii="PT Astra Sans" w:hAnsi="PT Astra Sans"/>
                <w:sz w:val="24"/>
                <w:szCs w:val="24"/>
              </w:rPr>
              <w:t xml:space="preserve">Установка дорожных знаков (3.24-4 шт., 5.20-2 шт.) и искусственной неровности возле </w:t>
            </w:r>
            <w:r>
              <w:rPr>
                <w:rStyle w:val="13"/>
                <w:rFonts w:eastAsia="Calibri" w:ascii="PT Astra Sans" w:hAnsi="PT Astra Sans"/>
                <w:color w:val="000000"/>
                <w:sz w:val="24"/>
                <w:szCs w:val="24"/>
                <w:lang w:eastAsia="en-US"/>
              </w:rPr>
              <w:t>МБОУ «Кучуковская СОШ»</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6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 шт.</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185,945</w:t>
            </w:r>
          </w:p>
        </w:tc>
      </w:tr>
      <w:tr>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7.</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Установка дорожных знаков (1.17-2 шт., 5.19.1-2 шт., 5.19.2-2 шт.) и искусственной неровности возле </w:t>
            </w:r>
            <w:r>
              <w:rPr>
                <w:rFonts w:eastAsia="Calibri" w:ascii="PT Astra Sans" w:hAnsi="PT Astra Sans"/>
                <w:sz w:val="24"/>
                <w:szCs w:val="24"/>
                <w:lang w:eastAsia="en-US"/>
              </w:rPr>
              <w:t>МБОУ Салаушская СОШ</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6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 шт.</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134,850</w:t>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8.</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pPr>
            <w:r>
              <w:rPr>
                <w:rFonts w:ascii="PT Astra Sans" w:hAnsi="PT Astra Sans"/>
                <w:sz w:val="24"/>
                <w:szCs w:val="24"/>
              </w:rPr>
              <w:t xml:space="preserve">Установка дорожных знаков (3.24-4 шт., 1.23-4 шт., 1.17-1 шт., 5.20-1 шт., 5.19.1-2 шт., 5.19.2-2 шт.) и искусственной неровности возле </w:t>
            </w:r>
            <w:r>
              <w:rPr>
                <w:rStyle w:val="13"/>
                <w:rFonts w:ascii="PT Astra Sans" w:hAnsi="PT Astra Sans"/>
                <w:color w:val="000000"/>
                <w:sz w:val="24"/>
                <w:szCs w:val="24"/>
                <w:lang w:eastAsia="en-US"/>
              </w:rPr>
              <w:t>МБДОУ детский сад «Миляуша»</w:t>
            </w:r>
            <w:r>
              <w:rPr>
                <w:rFonts w:eastAsia="Calibri" w:ascii="PT Astra Sans" w:hAnsi="PT Astra Sans"/>
                <w:sz w:val="24"/>
                <w:szCs w:val="24"/>
                <w:lang w:eastAsia="en-US"/>
              </w:rPr>
              <w:t xml:space="preserve"> в с.Терси</w:t>
            </w:r>
          </w:p>
        </w:tc>
        <w:tc>
          <w:tcPr>
            <w:tcW w:w="24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14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 шт.</w:t>
            </w:r>
          </w:p>
        </w:tc>
        <w:tc>
          <w:tcPr>
            <w:tcW w:w="212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303,756</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r>
          </w:p>
        </w:tc>
      </w:tr>
      <w:tr>
        <w:trPr/>
        <w:tc>
          <w:tcPr>
            <w:tcW w:w="7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9.</w:t>
            </w:r>
          </w:p>
        </w:tc>
        <w:tc>
          <w:tcPr>
            <w:tcW w:w="46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Установка дорожных знаков (3.24-2 шт., 1.17-2 шт., 5.20-2 шт.) и искусственной неровности возле </w:t>
            </w:r>
            <w:r>
              <w:rPr>
                <w:rFonts w:eastAsia="Calibri" w:ascii="PT Astra Sans" w:hAnsi="PT Astra Sans"/>
                <w:sz w:val="24"/>
                <w:szCs w:val="24"/>
                <w:lang w:eastAsia="en-US"/>
              </w:rPr>
              <w:t>лицея в с.Сарсак-Омга</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6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 шт.</w:t>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137,115</w:t>
            </w:r>
          </w:p>
        </w:tc>
      </w:tr>
      <w:tr>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10.</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Установка дорожных знаков (3.24-2 шт., 1.17-2 шт., 5.16-1 шт., 1.22-2 шт., 8.1.1-2 шт.) и искусственных неровностей возле </w:t>
            </w:r>
            <w:r>
              <w:rPr>
                <w:rFonts w:eastAsia="Calibri" w:ascii="PT Astra Sans" w:hAnsi="PT Astra Sans"/>
                <w:sz w:val="24"/>
                <w:szCs w:val="24"/>
                <w:lang w:eastAsia="en-US"/>
              </w:rPr>
              <w:t>остановки школьного автобуса, СДК в с.Янга-Аул</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9 шт.</w:t>
            </w:r>
          </w:p>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2 шт.</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255,696</w:t>
            </w:r>
          </w:p>
        </w:tc>
      </w:tr>
      <w:tr>
        <w:trPr/>
        <w:tc>
          <w:tcPr>
            <w:tcW w:w="70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11.</w:t>
            </w:r>
          </w:p>
        </w:tc>
        <w:tc>
          <w:tcPr>
            <w:tcW w:w="4672"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 xml:space="preserve">Установка дорожных знаков (1.23-2 шт., 1.22-2 шт., 8.1.1-2 шт.) и искусственных неровностей возле </w:t>
            </w:r>
            <w:r>
              <w:rPr>
                <w:rFonts w:eastAsia="Calibri" w:ascii="PT Astra Sans" w:hAnsi="PT Astra Sans"/>
                <w:sz w:val="24"/>
                <w:szCs w:val="24"/>
                <w:lang w:eastAsia="en-US"/>
              </w:rPr>
              <w:t>остановки школьного автобуса в д.Новые Бизяки</w:t>
            </w:r>
          </w:p>
        </w:tc>
        <w:tc>
          <w:tcPr>
            <w:tcW w:w="2413"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6 шт.</w:t>
            </w:r>
          </w:p>
        </w:tc>
        <w:tc>
          <w:tcPr>
            <w:tcW w:w="2127" w:type="dxa"/>
            <w:tcBorders>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107,05537</w:t>
            </w:r>
          </w:p>
        </w:tc>
      </w:tr>
      <w:tr>
        <w:trPr>
          <w:trHeight w:val="397" w:hRule="atLeast"/>
        </w:trPr>
        <w:tc>
          <w:tcPr>
            <w:tcW w:w="53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t>Всего по фактическому остатку МДФ на 01.01.2024 года</w:t>
            </w:r>
          </w:p>
        </w:tc>
        <w:tc>
          <w:tcPr>
            <w:tcW w:w="2413" w:type="dxa"/>
            <w:tcBorders>
              <w:top w:val="single" w:sz="4" w:space="0" w:color="000000"/>
              <w:bottom w:val="single" w:sz="4" w:space="0" w:color="000000"/>
              <w:right w:val="single" w:sz="4" w:space="0" w:color="000000"/>
            </w:tcBorders>
          </w:tcPr>
          <w:p>
            <w:pPr>
              <w:pStyle w:val="Normal"/>
              <w:widowControl w:val="false"/>
              <w:spacing w:lineRule="auto" w:line="240" w:before="0" w:after="0"/>
              <w:jc w:val="both"/>
              <w:rPr>
                <w:rFonts w:ascii="PT Astra Sans" w:hAnsi="PT Astra Sans"/>
                <w:sz w:val="24"/>
                <w:szCs w:val="24"/>
              </w:rPr>
            </w:pPr>
            <w:r>
              <w:rPr>
                <w:rFonts w:ascii="PT Astra Sans" w:hAnsi="PT Astra Sans"/>
                <w:sz w:val="24"/>
                <w:szCs w:val="24"/>
              </w:rPr>
            </w:r>
          </w:p>
        </w:tc>
        <w:tc>
          <w:tcPr>
            <w:tcW w:w="2127"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PT Astra Sans" w:hAnsi="PT Astra Sans"/>
                <w:sz w:val="24"/>
                <w:szCs w:val="24"/>
              </w:rPr>
            </w:pPr>
            <w:r>
              <w:rPr>
                <w:rFonts w:ascii="PT Astra Sans" w:hAnsi="PT Astra Sans"/>
                <w:sz w:val="24"/>
                <w:szCs w:val="24"/>
              </w:rPr>
              <w:t>5408,05437</w:t>
            </w:r>
          </w:p>
        </w:tc>
      </w:tr>
    </w:tbl>
    <w:p>
      <w:pPr>
        <w:pStyle w:val="Normal"/>
        <w:tabs>
          <w:tab w:val="clear" w:pos="720"/>
          <w:tab w:val="left" w:pos="567" w:leader="none"/>
        </w:tabs>
        <w:spacing w:lineRule="exact" w:line="317" w:before="0" w:after="0"/>
        <w:jc w:val="both"/>
        <w:rPr>
          <w:rFonts w:ascii="PT Astra Sans" w:hAnsi="PT Astra Sans"/>
          <w:sz w:val="24"/>
          <w:szCs w:val="24"/>
        </w:rPr>
      </w:pPr>
      <w:r>
        <w:rPr>
          <w:rFonts w:ascii="PT Astra Sans" w:hAnsi="PT Astra Sans"/>
          <w:sz w:val="24"/>
          <w:szCs w:val="24"/>
        </w:rPr>
      </w:r>
    </w:p>
    <w:p>
      <w:pPr>
        <w:pStyle w:val="Normal"/>
        <w:tabs>
          <w:tab w:val="clear" w:pos="720"/>
          <w:tab w:val="left" w:pos="7520" w:leader="none"/>
        </w:tabs>
        <w:spacing w:lineRule="auto" w:line="240" w:before="0" w:after="0"/>
        <w:ind w:right="-20" w:hanging="0"/>
        <w:jc w:val="right"/>
        <w:rPr>
          <w:rFonts w:ascii="Arial" w:hAnsi="Arial" w:cs="Arial"/>
          <w:b/>
          <w:bCs/>
          <w:color w:val="000000"/>
          <w:sz w:val="24"/>
          <w:szCs w:val="24"/>
          <w:lang w:eastAsia="en-US"/>
        </w:rPr>
      </w:pPr>
      <w:r>
        <w:rPr>
          <w:rFonts w:cs="Arial" w:ascii="Arial" w:hAnsi="Arial"/>
          <w:b/>
          <w:bCs/>
          <w:color w:val="000000"/>
          <w:sz w:val="24"/>
          <w:szCs w:val="24"/>
          <w:lang w:eastAsia="en-US"/>
        </w:rPr>
      </w:r>
    </w:p>
    <w:p>
      <w:pPr>
        <w:pStyle w:val="Normal"/>
        <w:tabs>
          <w:tab w:val="clear" w:pos="720"/>
          <w:tab w:val="left" w:pos="7520" w:leader="none"/>
        </w:tabs>
        <w:spacing w:lineRule="auto" w:line="240" w:before="0" w:after="0"/>
        <w:ind w:right="-20" w:hanging="0"/>
        <w:jc w:val="right"/>
        <w:rPr>
          <w:rFonts w:ascii="Arial" w:hAnsi="Arial" w:cs="Arial"/>
          <w:b/>
          <w:bCs/>
          <w:color w:val="000000"/>
          <w:sz w:val="24"/>
          <w:szCs w:val="24"/>
          <w:lang w:eastAsia="en-US"/>
        </w:rPr>
      </w:pPr>
      <w:r>
        <w:rPr>
          <w:rFonts w:cs="Arial" w:ascii="Arial" w:hAnsi="Arial"/>
          <w:b/>
          <w:bCs/>
          <w:color w:val="000000"/>
          <w:sz w:val="24"/>
          <w:szCs w:val="24"/>
          <w:lang w:eastAsia="en-US"/>
        </w:rPr>
      </w:r>
    </w:p>
    <w:p>
      <w:pPr>
        <w:pStyle w:val="Normal"/>
        <w:tabs>
          <w:tab w:val="clear" w:pos="720"/>
          <w:tab w:val="left" w:pos="7520" w:leader="none"/>
        </w:tabs>
        <w:spacing w:lineRule="auto" w:line="240" w:before="0" w:after="0"/>
        <w:ind w:right="-20" w:hanging="0"/>
        <w:jc w:val="right"/>
        <w:rPr>
          <w:rFonts w:ascii="Arial" w:hAnsi="Arial" w:cs="Arial"/>
          <w:b/>
          <w:bCs/>
          <w:color w:val="000000"/>
          <w:sz w:val="24"/>
          <w:szCs w:val="24"/>
          <w:lang w:eastAsia="en-US"/>
        </w:rPr>
      </w:pPr>
      <w:r>
        <w:rPr>
          <w:rFonts w:cs="Arial" w:ascii="Arial" w:hAnsi="Arial"/>
          <w:b/>
          <w:bCs/>
          <w:color w:val="000000"/>
          <w:sz w:val="24"/>
          <w:szCs w:val="24"/>
          <w:lang w:eastAsia="en-US"/>
        </w:rPr>
      </w:r>
    </w:p>
    <w:p>
      <w:pPr>
        <w:pStyle w:val="Normal"/>
        <w:spacing w:lineRule="auto" w:line="240" w:before="0" w:after="0"/>
        <w:ind w:right="4961" w:hanging="0"/>
        <w:jc w:val="both"/>
        <w:rPr>
          <w:rFonts w:ascii="Arial" w:hAnsi="Arial" w:cs="Arial"/>
          <w:sz w:val="24"/>
          <w:szCs w:val="24"/>
        </w:rPr>
      </w:pPr>
      <w:r>
        <w:rPr>
          <w:rFonts w:cs="Arial" w:ascii="Arial" w:hAnsi="Arial"/>
          <w:sz w:val="24"/>
          <w:szCs w:val="24"/>
        </w:rPr>
      </w:r>
    </w:p>
    <w:p>
      <w:pPr>
        <w:pStyle w:val="ListParagraph"/>
        <w:widowControl w:val="false"/>
        <w:tabs>
          <w:tab w:val="clear" w:pos="720"/>
          <w:tab w:val="left" w:pos="993" w:leader="none"/>
          <w:tab w:val="left" w:pos="1134" w:leader="none"/>
        </w:tabs>
        <w:spacing w:lineRule="auto" w:line="240" w:before="0" w:after="0"/>
        <w:ind w:left="0" w:hanging="0"/>
        <w:contextualSpacing/>
        <w:rPr>
          <w:rFonts w:ascii="Arial" w:hAnsi="Arial" w:eastAsia="Times New Roman" w:cs="Arial"/>
          <w:b/>
          <w:sz w:val="24"/>
          <w:szCs w:val="24"/>
          <w:lang w:eastAsia="ru-RU"/>
        </w:rPr>
      </w:pPr>
      <w:r>
        <w:rPr>
          <w:rFonts w:eastAsia="Times New Roman" w:cs="Arial" w:ascii="Arial" w:hAnsi="Arial"/>
          <w:b/>
          <w:sz w:val="24"/>
          <w:szCs w:val="24"/>
          <w:lang w:eastAsia="ru-RU"/>
        </w:rPr>
      </w:r>
    </w:p>
    <w:sectPr>
      <w:footerReference w:type="default" r:id="rId24"/>
      <w:footerReference w:type="first" r:id="rId25"/>
      <w:type w:val="nextPage"/>
      <w:pgSz w:w="11906" w:h="16838"/>
      <w:pgMar w:left="992" w:right="851" w:gutter="0" w:header="0" w:top="1134" w:footer="720" w:bottom="1134"/>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PT Astra Serif">
    <w:charset w:val="01"/>
    <w:family w:val="roman"/>
    <w:pitch w:val="default"/>
  </w:font>
  <w:font w:name="Verdana">
    <w:charset w:val="01"/>
    <w:family w:val="roman"/>
    <w:pitch w:val="default"/>
  </w:font>
  <w:font w:name="Courier New">
    <w:charset w:val="01"/>
    <w:family w:val="roman"/>
    <w:pitch w:val="default"/>
  </w:font>
  <w:font w:name="Arial">
    <w:charset w:val="01"/>
    <w:family w:val="roman"/>
    <w:pitch w:val="default"/>
  </w:font>
  <w:font w:name="PT Astra Sans">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ind w:right="360" w:hanging="0"/>
      <w:rPr/>
    </w:pPr>
    <w:r>
      <w:rPr/>
      <mc:AlternateContent>
        <mc:Choice Requires="wps">
          <w:drawing>
            <wp:anchor behindDoc="1" distT="0" distB="0" distL="0" distR="0" simplePos="0" locked="0" layoutInCell="0" allowOverlap="1" relativeHeight="10">
              <wp:simplePos x="0" y="0"/>
              <wp:positionH relativeFrom="page">
                <wp:posOffset>7200265</wp:posOffset>
              </wp:positionH>
              <wp:positionV relativeFrom="paragraph">
                <wp:posOffset>635</wp:posOffset>
              </wp:positionV>
              <wp:extent cx="60960" cy="143510"/>
              <wp:effectExtent l="0" t="0" r="0" b="0"/>
              <wp:wrapSquare wrapText="largest"/>
              <wp:docPr id="1" name="Врезка3"/>
              <a:graphic xmlns:a="http://schemas.openxmlformats.org/drawingml/2006/main">
                <a:graphicData uri="http://schemas.microsoft.com/office/word/2010/wordprocessingShape">
                  <wps:wsp>
                    <wps:cNvSpPr/>
                    <wps:spPr>
                      <a:xfrm>
                        <a:off x="0" y="0"/>
                        <a:ext cx="60840" cy="143640"/>
                      </a:xfrm>
                      <a:prstGeom prst="rect">
                        <a:avLst/>
                      </a:prstGeom>
                      <a:noFill/>
                      <a:ln w="0">
                        <a:noFill/>
                      </a:ln>
                    </wps:spPr>
                    <wps:style>
                      <a:lnRef idx="0"/>
                      <a:fillRef idx="0"/>
                      <a:effectRef idx="0"/>
                      <a:fontRef idx="minor"/>
                    </wps:style>
                    <wps:txb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9</w:t>
                          </w:r>
                          <w:r>
                            <w:rPr>
                              <w:rStyle w:val="Style22"/>
                              <w:color w:val="000000"/>
                            </w:rPr>
                            <w:fldChar w:fldCharType="end"/>
                          </w:r>
                        </w:p>
                      </w:txbxContent>
                    </wps:txbx>
                    <wps:bodyPr lIns="3240" rIns="3240" tIns="3240" bIns="3240" anchor="t">
                      <a:noAutofit/>
                    </wps:bodyPr>
                  </wps:wsp>
                </a:graphicData>
              </a:graphic>
            </wp:anchor>
          </w:drawing>
        </mc:Choice>
        <mc:Fallback>
          <w:pict>
            <v:rect id="shape_0" ID="Врезка3" path="m0,0l-2147483645,0l-2147483645,-2147483646l0,-2147483646xe" stroked="f" o:allowincell="f" style="position:absolute;margin-left:566.95pt;margin-top:0.05pt;width:4.75pt;height:11.25pt;mso-wrap-style:square;v-text-anchor:top;mso-position-horizontal-relative:page">
              <v:fill o:detectmouseclick="t" on="false"/>
              <v:stroke color="#3465a4" joinstyle="round" endcap="flat"/>
              <v:textbo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9</w:t>
                    </w:r>
                    <w:r>
                      <w:rPr>
                        <w:rStyle w:val="Style22"/>
                        <w:color w:val="000000"/>
                      </w:rPr>
                      <w:fldChar w:fldCharType="end"/>
                    </w:r>
                  </w:p>
                </w:txbxContent>
              </v:textbox>
              <w10:wrap type="square" side="largest"/>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ind w:right="360" w:hanging="0"/>
      <w:rPr/>
    </w:pPr>
    <w:r>
      <w:rPr/>
      <mc:AlternateContent>
        <mc:Choice Requires="wps">
          <w:drawing>
            <wp:anchor behindDoc="1" distT="0" distB="0" distL="0" distR="0" simplePos="0" locked="0" layoutInCell="0" allowOverlap="1" relativeHeight="12">
              <wp:simplePos x="0" y="0"/>
              <wp:positionH relativeFrom="page">
                <wp:posOffset>10332085</wp:posOffset>
              </wp:positionH>
              <wp:positionV relativeFrom="paragraph">
                <wp:posOffset>635</wp:posOffset>
              </wp:positionV>
              <wp:extent cx="60960" cy="143510"/>
              <wp:effectExtent l="0" t="0" r="0" b="0"/>
              <wp:wrapSquare wrapText="largest"/>
              <wp:docPr id="2" name="Врезка4"/>
              <a:graphic xmlns:a="http://schemas.openxmlformats.org/drawingml/2006/main">
                <a:graphicData uri="http://schemas.microsoft.com/office/word/2010/wordprocessingShape">
                  <wps:wsp>
                    <wps:cNvSpPr/>
                    <wps:spPr>
                      <a:xfrm>
                        <a:off x="0" y="0"/>
                        <a:ext cx="60840" cy="143640"/>
                      </a:xfrm>
                      <a:prstGeom prst="rect">
                        <a:avLst/>
                      </a:prstGeom>
                      <a:noFill/>
                      <a:ln w="0">
                        <a:noFill/>
                      </a:ln>
                    </wps:spPr>
                    <wps:style>
                      <a:lnRef idx="0"/>
                      <a:fillRef idx="0"/>
                      <a:effectRef idx="0"/>
                      <a:fontRef idx="minor"/>
                    </wps:style>
                    <wps:txb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10</w:t>
                          </w:r>
                          <w:r>
                            <w:rPr>
                              <w:rStyle w:val="Style22"/>
                              <w:color w:val="000000"/>
                            </w:rPr>
                            <w:fldChar w:fldCharType="end"/>
                          </w:r>
                        </w:p>
                      </w:txbxContent>
                    </wps:txbx>
                    <wps:bodyPr lIns="3240" rIns="3240" tIns="3240" bIns="3240" anchor="t">
                      <a:noAutofit/>
                    </wps:bodyPr>
                  </wps:wsp>
                </a:graphicData>
              </a:graphic>
            </wp:anchor>
          </w:drawing>
        </mc:Choice>
        <mc:Fallback>
          <w:pict>
            <v:rect id="shape_0" ID="Врезка4" path="m0,0l-2147483645,0l-2147483645,-2147483646l0,-2147483646xe" stroked="f" o:allowincell="f" style="position:absolute;margin-left:813.55pt;margin-top:0.05pt;width:4.75pt;height:11.25pt;mso-wrap-style:square;v-text-anchor:top;mso-position-horizontal-relative:page">
              <v:fill o:detectmouseclick="t" on="false"/>
              <v:stroke color="#3465a4" joinstyle="round" endcap="flat"/>
              <v:textbo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10</w:t>
                    </w:r>
                    <w:r>
                      <w:rPr>
                        <w:rStyle w:val="Style22"/>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ind w:right="360" w:hanging="0"/>
      <w:rPr/>
    </w:pPr>
    <w:r>
      <w:rPr/>
      <mc:AlternateContent>
        <mc:Choice Requires="wps">
          <w:drawing>
            <wp:anchor behindDoc="1" distT="0" distB="0" distL="0" distR="0" simplePos="0" locked="0" layoutInCell="0" allowOverlap="1" relativeHeight="14">
              <wp:simplePos x="0" y="0"/>
              <wp:positionH relativeFrom="page">
                <wp:posOffset>7200265</wp:posOffset>
              </wp:positionH>
              <wp:positionV relativeFrom="paragraph">
                <wp:posOffset>635</wp:posOffset>
              </wp:positionV>
              <wp:extent cx="124460" cy="143510"/>
              <wp:effectExtent l="0" t="0" r="0" b="0"/>
              <wp:wrapSquare wrapText="largest"/>
              <wp:docPr id="3" name="Врезка5"/>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11</w:t>
                          </w:r>
                          <w:r>
                            <w:rPr>
                              <w:rStyle w:val="Style22"/>
                              <w:color w:val="000000"/>
                            </w:rPr>
                            <w:fldChar w:fldCharType="end"/>
                          </w:r>
                        </w:p>
                      </w:txbxContent>
                    </wps:txbx>
                    <wps:bodyPr lIns="3240" rIns="3240" tIns="3240" bIns="3240" anchor="t">
                      <a:noAutofit/>
                    </wps:bodyPr>
                  </wps:wsp>
                </a:graphicData>
              </a:graphic>
            </wp:anchor>
          </w:drawing>
        </mc:Choice>
        <mc:Fallback>
          <w:pict>
            <v:rect id="shape_0" ID="Врезка5" path="m0,0l-2147483645,0l-2147483645,-2147483646l0,-2147483646xe" stroked="f" o:allowincell="f" style="position:absolute;margin-left:566.95pt;margin-top:0.05pt;width:9.75pt;height:11.25pt;mso-wrap-style:square;v-text-anchor:top;mso-position-horizontal-relative:page">
              <v:fill o:detectmouseclick="t" on="false"/>
              <v:stroke color="#3465a4" joinstyle="round" endcap="flat"/>
              <v:textbo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11</w:t>
                    </w:r>
                    <w:r>
                      <w:rPr>
                        <w:rStyle w:val="Style22"/>
                        <w:color w:val="000000"/>
                      </w:rPr>
                      <w:fldChar w:fldCharType="end"/>
                    </w:r>
                  </w:p>
                </w:txbxContent>
              </v:textbox>
              <w10:wrap type="square" side="largest"/>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ind w:right="360" w:hanging="0"/>
      <w:rPr/>
    </w:pPr>
    <w:r>
      <w:rPr/>
      <mc:AlternateContent>
        <mc:Choice Requires="wps">
          <w:drawing>
            <wp:anchor behindDoc="1" distT="0" distB="0" distL="0" distR="0" simplePos="0" locked="0" layoutInCell="0" allowOverlap="1" relativeHeight="18">
              <wp:simplePos x="0" y="0"/>
              <wp:positionH relativeFrom="page">
                <wp:posOffset>10332085</wp:posOffset>
              </wp:positionH>
              <wp:positionV relativeFrom="paragraph">
                <wp:posOffset>635</wp:posOffset>
              </wp:positionV>
              <wp:extent cx="124460" cy="143510"/>
              <wp:effectExtent l="0" t="0" r="0" b="0"/>
              <wp:wrapSquare wrapText="largest"/>
              <wp:docPr id="4" name="Врезка6"/>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13</w:t>
                          </w:r>
                          <w:r>
                            <w:rPr>
                              <w:rStyle w:val="Style22"/>
                              <w:color w:val="000000"/>
                            </w:rPr>
                            <w:fldChar w:fldCharType="end"/>
                          </w:r>
                        </w:p>
                      </w:txbxContent>
                    </wps:txbx>
                    <wps:bodyPr lIns="3240" rIns="3240" tIns="3240" bIns="3240" anchor="t">
                      <a:noAutofit/>
                    </wps:bodyPr>
                  </wps:wsp>
                </a:graphicData>
              </a:graphic>
            </wp:anchor>
          </w:drawing>
        </mc:Choice>
        <mc:Fallback>
          <w:pict>
            <v:rect id="shape_0" ID="Врезка6" path="m0,0l-2147483645,0l-2147483645,-2147483646l0,-2147483646xe" stroked="f" o:allowincell="f" style="position:absolute;margin-left:813.55pt;margin-top:0.05pt;width:9.75pt;height:11.25pt;mso-wrap-style:square;v-text-anchor:top;mso-position-horizontal-relative:page">
              <v:fill o:detectmouseclick="t" on="false"/>
              <v:stroke color="#3465a4" joinstyle="round" endcap="flat"/>
              <v:textbo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13</w:t>
                    </w:r>
                    <w:r>
                      <w:rPr>
                        <w:rStyle w:val="Style22"/>
                        <w:color w:val="000000"/>
                      </w:rPr>
                      <w:fldChar w:fldCharType="end"/>
                    </w:r>
                  </w:p>
                </w:txbxContent>
              </v:textbox>
              <w10:wrap type="square" side="largest"/>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ind w:right="360" w:hanging="0"/>
      <w:rPr/>
    </w:pPr>
    <w:r>
      <w:rPr/>
      <mc:AlternateContent>
        <mc:Choice Requires="wps">
          <w:drawing>
            <wp:anchor behindDoc="1" distT="0" distB="0" distL="0" distR="0" simplePos="0" locked="0" layoutInCell="0" allowOverlap="1" relativeHeight="26">
              <wp:simplePos x="0" y="0"/>
              <wp:positionH relativeFrom="page">
                <wp:posOffset>10332085</wp:posOffset>
              </wp:positionH>
              <wp:positionV relativeFrom="paragraph">
                <wp:posOffset>635</wp:posOffset>
              </wp:positionV>
              <wp:extent cx="124460" cy="143510"/>
              <wp:effectExtent l="0" t="0" r="0" b="0"/>
              <wp:wrapSquare wrapText="largest"/>
              <wp:docPr id="5" name="Врезка7"/>
              <a:graphic xmlns:a="http://schemas.openxmlformats.org/drawingml/2006/main">
                <a:graphicData uri="http://schemas.microsoft.com/office/word/2010/wordprocessingShape">
                  <wps:wsp>
                    <wps:cNvSpPr/>
                    <wps:spPr>
                      <a:xfrm>
                        <a:off x="0" y="0"/>
                        <a:ext cx="124560" cy="143640"/>
                      </a:xfrm>
                      <a:prstGeom prst="rect">
                        <a:avLst/>
                      </a:prstGeom>
                      <a:noFill/>
                      <a:ln w="0">
                        <a:noFill/>
                      </a:ln>
                    </wps:spPr>
                    <wps:style>
                      <a:lnRef idx="0"/>
                      <a:fillRef idx="0"/>
                      <a:effectRef idx="0"/>
                      <a:fontRef idx="minor"/>
                    </wps:style>
                    <wps:txb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15</w:t>
                          </w:r>
                          <w:r>
                            <w:rPr>
                              <w:rStyle w:val="Style22"/>
                              <w:color w:val="000000"/>
                            </w:rPr>
                            <w:fldChar w:fldCharType="end"/>
                          </w:r>
                        </w:p>
                      </w:txbxContent>
                    </wps:txbx>
                    <wps:bodyPr lIns="3240" rIns="3240" tIns="3240" bIns="3240" anchor="t">
                      <a:noAutofit/>
                    </wps:bodyPr>
                  </wps:wsp>
                </a:graphicData>
              </a:graphic>
            </wp:anchor>
          </w:drawing>
        </mc:Choice>
        <mc:Fallback>
          <w:pict>
            <v:rect id="shape_0" ID="Врезка7" path="m0,0l-2147483645,0l-2147483645,-2147483646l0,-2147483646xe" stroked="f" o:allowincell="f" style="position:absolute;margin-left:813.55pt;margin-top:0.05pt;width:9.75pt;height:11.25pt;mso-wrap-style:square;v-text-anchor:top;mso-position-horizontal-relative:page">
              <v:fill o:detectmouseclick="t" on="false"/>
              <v:stroke color="#3465a4" joinstyle="round" endcap="flat"/>
              <v:textbox>
                <w:txbxContent>
                  <w:p>
                    <w:pPr>
                      <w:pStyle w:val="Style30"/>
                      <w:rPr/>
                    </w:pPr>
                    <w:r>
                      <w:rPr>
                        <w:rStyle w:val="Style22"/>
                        <w:color w:val="000000"/>
                      </w:rPr>
                      <w:fldChar w:fldCharType="begin"/>
                    </w:r>
                    <w:r>
                      <w:rPr>
                        <w:rStyle w:val="Style22"/>
                        <w:color w:val="000000"/>
                      </w:rPr>
                      <w:instrText xml:space="preserve"> PAGE </w:instrText>
                    </w:r>
                    <w:r>
                      <w:rPr>
                        <w:rStyle w:val="Style22"/>
                        <w:color w:val="000000"/>
                      </w:rPr>
                      <w:fldChar w:fldCharType="separate"/>
                    </w:r>
                    <w:r>
                      <w:rPr>
                        <w:rStyle w:val="Style22"/>
                        <w:color w:val="000000"/>
                      </w:rPr>
                      <w:t>15</w:t>
                    </w:r>
                    <w:r>
                      <w:rPr>
                        <w:rStyle w:val="Style22"/>
                        <w:color w:val="000000"/>
                      </w:rPr>
                      <w:fldChar w:fldCharType="end"/>
                    </w:r>
                  </w:p>
                </w:txbxContent>
              </v:textbox>
              <w10:wrap type="square" side="largest"/>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52"/>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4"/>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rPr>
      <w:color w:val="800080"/>
      <w:u w:val="single"/>
    </w:rPr>
  </w:style>
  <w:style w:type="character" w:styleId="FontStyle41">
    <w:name w:val="Font Style41"/>
    <w:qFormat/>
    <w:rPr>
      <w:rFonts w:ascii="Times New Roman" w:hAnsi="Times New Roman" w:cs="Times New Roman"/>
      <w:sz w:val="24"/>
      <w:szCs w:val="24"/>
    </w:rPr>
  </w:style>
  <w:style w:type="character" w:styleId="Match">
    <w:name w:val="match"/>
    <w:qFormat/>
    <w:rPr/>
  </w:style>
  <w:style w:type="character" w:styleId="12">
    <w:name w:val="Основной шрифт абзаца1"/>
    <w:qFormat/>
    <w:rPr/>
  </w:style>
  <w:style w:type="character" w:styleId="Style22">
    <w:name w:val="Page Number"/>
    <w:basedOn w:val="12"/>
    <w:rPr/>
  </w:style>
  <w:style w:type="character" w:styleId="13">
    <w:name w:val="Основной текст1"/>
    <w:qFormat/>
    <w:rPr>
      <w:rFonts w:ascii="Times New Roman" w:hAnsi="Times New Roman" w:eastAsia="Times New Roman" w:cs="Times New Roman"/>
      <w:color w:val="000000"/>
      <w:spacing w:val="7"/>
      <w:w w:val="100"/>
      <w:sz w:val="24"/>
      <w:szCs w:val="24"/>
      <w:shd w:fill="FFFFFF" w:val="clear"/>
      <w:lang w:val="ru-RU"/>
    </w:rPr>
  </w:style>
  <w:style w:type="paragraph" w:styleId="Style23">
    <w:name w:val="Заголовок"/>
    <w:basedOn w:val="Normal"/>
    <w:next w:val="Style24"/>
    <w:qFormat/>
    <w:pPr>
      <w:keepNext w:val="true"/>
      <w:spacing w:before="240" w:after="120"/>
    </w:pPr>
    <w:rPr>
      <w:rFonts w:ascii="PT Astra Serif" w:hAnsi="PT Astra Serif" w:eastAsia="Tahoma" w:cs="Noto Sans Devanagari"/>
      <w:sz w:val="28"/>
      <w:szCs w:val="28"/>
    </w:rPr>
  </w:style>
  <w:style w:type="paragraph" w:styleId="Style24">
    <w:name w:val="Body Text"/>
    <w:basedOn w:val="Normal"/>
    <w:link w:val="Style15"/>
    <w:uiPriority w:val="99"/>
    <w:semiHidden/>
    <w:unhideWhenUsed/>
    <w:rsid w:val="00057a30"/>
    <w:pPr>
      <w:spacing w:before="0" w:after="120"/>
    </w:pPr>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8">
    <w:name w:val="Колонтитул"/>
    <w:basedOn w:val="Normal"/>
    <w:qFormat/>
    <w:pPr/>
    <w:rPr/>
  </w:style>
  <w:style w:type="paragraph" w:styleId="Style29">
    <w:name w:val="Header"/>
    <w:basedOn w:val="Normal"/>
    <w:link w:val="Style11"/>
    <w:uiPriority w:val="99"/>
    <w:unhideWhenUsed/>
    <w:rsid w:val="00f20b2b"/>
    <w:pPr>
      <w:tabs>
        <w:tab w:val="clear" w:pos="720"/>
        <w:tab w:val="center" w:pos="4677" w:leader="none"/>
        <w:tab w:val="right" w:pos="9355" w:leader="none"/>
      </w:tabs>
      <w:spacing w:lineRule="auto" w:line="240" w:before="0" w:after="0"/>
    </w:pPr>
    <w:rPr/>
  </w:style>
  <w:style w:type="paragraph" w:styleId="Style30">
    <w:name w:val="Footer"/>
    <w:basedOn w:val="Normal"/>
    <w:link w:val="Style12"/>
    <w:uiPriority w:val="99"/>
    <w:unhideWhenUsed/>
    <w:rsid w:val="00f20b2b"/>
    <w:pPr>
      <w:tabs>
        <w:tab w:val="clear" w:pos="720"/>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1"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2">
    <w:name w:val="Body Text Indent"/>
    <w:basedOn w:val="Normal"/>
    <w:link w:val="Style13"/>
    <w:uiPriority w:val="99"/>
    <w:unhideWhenUsed/>
    <w:rsid w:val="00f93378"/>
    <w:pPr>
      <w:tabs>
        <w:tab w:val="clear" w:pos="720"/>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3">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4"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35">
    <w:name w:val="Без интервала"/>
    <w:qFormat/>
    <w:pPr>
      <w:widowControl/>
      <w:suppressAutoHyphens w:val="true"/>
      <w:bidi w:val="0"/>
      <w:spacing w:before="0" w:after="0"/>
      <w:jc w:val="left"/>
    </w:pPr>
    <w:rPr>
      <w:rFonts w:ascii="Calibri" w:hAnsi="Calibri" w:eastAsia="Calibri" w:cs="Calibri"/>
      <w:color w:val="auto"/>
      <w:kern w:val="0"/>
      <w:sz w:val="22"/>
      <w:szCs w:val="22"/>
      <w:lang w:val="ru-RU" w:eastAsia="ru-RU" w:bidi="ar-SA"/>
    </w:rPr>
  </w:style>
  <w:style w:type="paragraph" w:styleId="Style36">
    <w:name w:val="Содержимое врезки"/>
    <w:basedOn w:val="Normal"/>
    <w:qFormat/>
    <w:pPr/>
    <w:rPr/>
  </w:style>
  <w:style w:type="paragraph" w:styleId="Style37">
    <w:name w:val="Содержимое таблицы"/>
    <w:basedOn w:val="Normal"/>
    <w:qFormat/>
    <w:pPr>
      <w:widowControl w:val="false"/>
      <w:suppressLineNumbers/>
    </w:pPr>
    <w:rPr/>
  </w:style>
  <w:style w:type="paragraph" w:styleId="Style38">
    <w:name w:val="Заголовок таблицы"/>
    <w:basedOn w:val="Style37"/>
    <w:qFormat/>
    <w:pPr>
      <w:suppressLineNumbers/>
      <w:jc w:val="center"/>
    </w:pPr>
    <w:rPr>
      <w:b/>
      <w:bCs/>
    </w:rPr>
  </w:style>
  <w:style w:type="paragraph" w:styleId="ConsPlusTitlePage">
    <w:name w:val="ConsPlusTitlePage"/>
    <w:qFormat/>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D397F1C13080350A5239ED2A68A2EDE240BF03744D4BFC721F2FB053FE08ACB770DFA19A14B170EA767C2kABAM" TargetMode="External"/><Relationship Id="rId3" Type="http://schemas.openxmlformats.org/officeDocument/2006/relationships/hyperlink" Target="http://pravo.tatarstan.ru/" TargetMode="External"/><Relationship Id="rId4" Type="http://schemas.openxmlformats.org/officeDocument/2006/relationships/hyperlink" Target="http://agryz.tatarstan.ru/" TargetMode="External"/><Relationship Id="rId5" Type="http://schemas.openxmlformats.org/officeDocument/2006/relationships/hyperlink" Target="kodeks://link/d?nd=901714433" TargetMode="External"/><Relationship Id="rId6" Type="http://schemas.openxmlformats.org/officeDocument/2006/relationships/hyperlink" Target="kodeks://link/d?nd=901876063&amp;mark=000000000000000000000000000000000000000000000000007D20K3&amp;mark=000000000000000000000000000000000000000000000000007D20K3" TargetMode="External"/><Relationship Id="rId7" Type="http://schemas.openxmlformats.org/officeDocument/2006/relationships/hyperlink" Target="kodeks://link/d?nd=901714433" TargetMode="External"/><Relationship Id="rId8" Type="http://schemas.openxmlformats.org/officeDocument/2006/relationships/hyperlink" Target="kodeks://link/d?nd=406951102" TargetMode="External"/><Relationship Id="rId9" Type="http://schemas.openxmlformats.org/officeDocument/2006/relationships/hyperlink" Target="kodeks://link/d?nd=407068286&amp;mark=00000000000000000000000000000000000000000000000001GU55P5&amp;mark=00000000000000000000000000000000000000000000000001GU55P5" TargetMode="External"/><Relationship Id="rId10" Type="http://schemas.openxmlformats.org/officeDocument/2006/relationships/hyperlink" Target="kodeks://link/d?nd=407068286"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image" Target="media/image1.wmf"/><Relationship Id="rId21" Type="http://schemas.openxmlformats.org/officeDocument/2006/relationships/image" Target="media/image2.wmf"/><Relationship Id="rId22" Type="http://schemas.openxmlformats.org/officeDocument/2006/relationships/image" Target="media/image3.wmf"/><Relationship Id="rId23" Type="http://schemas.openxmlformats.org/officeDocument/2006/relationships/image" Target="media/image4.wmf"/><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Relationship Id="rId2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Application>LibreOffice/7.5.6.2$Linux_X86_64 LibreOffice_project/50$Build-2</Application>
  <AppVersion>15.0000</AppVersion>
  <Pages>21</Pages>
  <Words>4079</Words>
  <Characters>30259</Characters>
  <CharactersWithSpaces>34024</CharactersWithSpaces>
  <Paragraphs>540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2025-03-21T11:01:42Z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