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right"/>
        <w:rPr/>
      </w:pPr>
      <w:r>
        <w:rPr>
          <w:rFonts w:cs="Times New Roman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ИСПОЛНИТЕЛЬНЫЙ КОМИТЕТ 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/>
          <w:b w:val="false"/>
          <w:bCs/>
          <w:sz w:val="28"/>
          <w:szCs w:val="28"/>
          <w:lang w:val="en-US"/>
        </w:rPr>
        <w:t xml:space="preserve">ПОСТАНОВЛЕНИЕ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4"/>
          <w:lang w:eastAsia="ru-RU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О назначении выборов депутатов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4"/>
          <w:lang w:eastAsia="ru-RU"/>
        </w:rPr>
      </w:pPr>
      <w:r>
        <w:rPr>
          <w:rFonts w:eastAsia="Times New Roman" w:cs="Times New Roman" w:ascii="Arimo" w:hAnsi="Arimo"/>
          <w:b w:val="false"/>
          <w:bCs w:val="false"/>
          <w:sz w:val="24"/>
          <w:szCs w:val="24"/>
          <w:lang w:eastAsia="ru-RU"/>
        </w:rPr>
        <w:t>Совета муниципального образования «город Агрыз»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Arimo" w:hAnsi="Arimo"/>
          <w:b w:val="false"/>
          <w:bCs w:val="false"/>
          <w:sz w:val="24"/>
          <w:szCs w:val="24"/>
          <w:lang w:eastAsia="ru-RU"/>
        </w:rPr>
        <w:t xml:space="preserve">Агрызского муниципального района Республики Татарстан </w:t>
      </w:r>
      <w:r>
        <w:rPr>
          <w:rFonts w:cs="Times New Roman" w:ascii="Arimo" w:hAnsi="Arimo"/>
          <w:b w:val="false"/>
          <w:bCs w:val="false"/>
          <w:sz w:val="24"/>
          <w:szCs w:val="24"/>
        </w:rPr>
        <w:t>пятого созыва</w:t>
      </w:r>
    </w:p>
    <w:p>
      <w:pPr>
        <w:pStyle w:val="Normal"/>
        <w:spacing w:lineRule="auto" w:line="240" w:before="0" w:after="0"/>
        <w:jc w:val="both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В соответствии с пунктами 3, 7 статьи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</w:t>
      </w:r>
      <w:bookmarkStart w:id="0" w:name="_GoBack"/>
      <w:bookmarkEnd w:id="0"/>
      <w:r>
        <w:rPr>
          <w:rFonts w:cs="Times New Roman" w:ascii="Arimo" w:hAnsi="Arimo"/>
          <w:sz w:val="24"/>
          <w:szCs w:val="24"/>
        </w:rPr>
        <w:t>статьей 12 Устава муниципального образования «</w:t>
      </w:r>
      <w:r>
        <w:rPr>
          <w:rFonts w:eastAsia="Times New Roman" w:cs="Times New Roman" w:ascii="Arimo" w:hAnsi="Arimo"/>
          <w:sz w:val="24"/>
          <w:szCs w:val="24"/>
          <w:lang w:eastAsia="ru-RU"/>
        </w:rPr>
        <w:t>город Агрыз</w:t>
      </w:r>
      <w:r>
        <w:rPr>
          <w:rFonts w:cs="Times New Roman" w:ascii="Arimo" w:hAnsi="Arimo"/>
          <w:sz w:val="24"/>
          <w:szCs w:val="24"/>
        </w:rPr>
        <w:t xml:space="preserve">» </w:t>
      </w:r>
      <w:r>
        <w:rPr>
          <w:rFonts w:eastAsia="Times New Roman" w:cs="Times New Roman" w:ascii="Arimo" w:hAnsi="Arimo"/>
          <w:sz w:val="24"/>
          <w:szCs w:val="24"/>
          <w:lang w:eastAsia="ru-RU"/>
        </w:rPr>
        <w:t>Агрызского муниципального района Республики Татарстан,</w:t>
      </w:r>
      <w:r>
        <w:rPr>
          <w:rFonts w:cs="Times New Roman" w:ascii="Arimo" w:hAnsi="Arimo"/>
          <w:bCs/>
          <w:sz w:val="24"/>
          <w:szCs w:val="24"/>
        </w:rPr>
        <w:t xml:space="preserve"> </w:t>
      </w:r>
      <w:r>
        <w:rPr>
          <w:rFonts w:eastAsia="Times New Roman" w:cs="Times New Roman" w:ascii="Arimo" w:hAnsi="Arimo"/>
          <w:sz w:val="24"/>
          <w:szCs w:val="24"/>
          <w:lang w:eastAsia="ru-RU"/>
        </w:rPr>
        <w:t>Совет муниципального образования «город Агрыз» Агрызского муниципального района Республики Татарстан</w:t>
      </w:r>
      <w:r>
        <w:rPr>
          <w:rFonts w:cs="Times New Roman" w:ascii="Arimo" w:hAnsi="Arimo"/>
          <w:bCs/>
          <w:sz w:val="24"/>
          <w:szCs w:val="24"/>
        </w:rPr>
        <w:t xml:space="preserve"> РЕШИЛ</w:t>
      </w:r>
      <w:r>
        <w:rPr>
          <w:rFonts w:cs="Times New Roman" w:ascii="Arimo" w:hAnsi="Arimo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Arimo" w:hAnsi="Arimo"/>
          <w:sz w:val="24"/>
          <w:szCs w:val="24"/>
        </w:rPr>
        <w:t>1. Назначить выборы депутатов Совета муниципального образования «город Агрыз» Агрызского муниципального района Республики Татарстан пятого созыва на 14 сентября 2025 года.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Style w:val="12"/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2. </w:t>
      </w:r>
      <w:r>
        <w:rPr>
          <w:rFonts w:cs="Times New Roman" w:ascii="Arimo" w:hAnsi="Arimo"/>
          <w:color w:val="000000"/>
          <w:sz w:val="24"/>
          <w:szCs w:val="24"/>
        </w:rPr>
        <w:t>Настоящее решение опубликовать на официальном портале правовой информации Республики Татарстан (http://pravo.tatarstan.ru</w:t>
      </w:r>
      <w:r>
        <w:rPr>
          <w:rStyle w:val="-"/>
          <w:rFonts w:cs="Times New Roman" w:ascii="Arimo" w:hAnsi="Arimo"/>
          <w:color w:val="000000"/>
          <w:sz w:val="24"/>
          <w:szCs w:val="24"/>
        </w:rPr>
        <w:t>)</w:t>
      </w:r>
      <w:r>
        <w:rPr>
          <w:rFonts w:cs="Times New Roman" w:ascii="Arimo" w:hAnsi="Arimo"/>
          <w:color w:val="000000"/>
          <w:sz w:val="24"/>
          <w:szCs w:val="24"/>
        </w:rPr>
        <w:t xml:space="preserve"> и разместить </w:t>
      </w:r>
      <w:r>
        <w:rPr>
          <w:rFonts w:cs="Times New Roman" w:ascii="Arimo" w:hAnsi="Arimo"/>
          <w:color w:val="000000"/>
          <w:sz w:val="24"/>
          <w:szCs w:val="24"/>
          <w:shd w:fill="FFFFFF" w:val="clear"/>
        </w:rPr>
        <w:t xml:space="preserve">на официальном сайте </w:t>
      </w:r>
      <w:r>
        <w:rPr>
          <w:rFonts w:cs="Times New Roman" w:ascii="Arimo" w:hAnsi="Arimo"/>
          <w:color w:val="000000"/>
          <w:sz w:val="24"/>
          <w:szCs w:val="24"/>
        </w:rPr>
        <w:t>Агрызского</w:t>
      </w:r>
      <w:r>
        <w:rPr>
          <w:rFonts w:cs="Times New Roman" w:ascii="Arimo" w:hAnsi="Arimo"/>
          <w:color w:val="000000"/>
          <w:sz w:val="24"/>
          <w:szCs w:val="24"/>
          <w:shd w:fill="FFFFFF" w:val="clear"/>
        </w:rPr>
        <w:t> </w:t>
      </w:r>
      <w:r>
        <w:rPr>
          <w:rStyle w:val="Match"/>
          <w:rFonts w:cs="Times New Roman" w:ascii="Arimo" w:hAnsi="Arimo"/>
          <w:color w:val="000000"/>
          <w:sz w:val="24"/>
          <w:szCs w:val="24"/>
        </w:rPr>
        <w:t>муниципального</w:t>
      </w:r>
      <w:r>
        <w:rPr>
          <w:rFonts w:cs="Times New Roman" w:ascii="Arimo" w:hAnsi="Arimo"/>
          <w:color w:val="000000"/>
          <w:sz w:val="24"/>
          <w:szCs w:val="24"/>
        </w:rPr>
        <w:t> </w:t>
      </w:r>
      <w:r>
        <w:rPr>
          <w:rFonts w:cs="Times New Roman" w:ascii="Arimo" w:hAnsi="Arimo"/>
          <w:color w:val="000000"/>
          <w:sz w:val="24"/>
          <w:szCs w:val="24"/>
          <w:shd w:fill="FFFFFF" w:val="clear"/>
        </w:rPr>
        <w:t xml:space="preserve">района </w:t>
      </w:r>
      <w:r>
        <w:rPr>
          <w:rFonts w:cs="Times New Roman" w:ascii="Arimo" w:hAnsi="Arimo"/>
          <w:color w:val="000000"/>
          <w:sz w:val="24"/>
          <w:szCs w:val="24"/>
        </w:rPr>
        <w:t>в составе портала муниципальных образований Республики Татарстан</w:t>
      </w:r>
      <w:r>
        <w:rPr>
          <w:rFonts w:cs="Times New Roman" w:ascii="Arimo" w:hAnsi="Arimo"/>
          <w:color w:val="000000"/>
          <w:sz w:val="24"/>
          <w:szCs w:val="24"/>
          <w:shd w:fill="FFFFFF" w:val="clear"/>
        </w:rPr>
        <w:t xml:space="preserve"> (</w:t>
      </w:r>
      <w:r>
        <w:rPr>
          <w:rFonts w:cs="Times New Roman" w:ascii="Arimo" w:hAnsi="Arimo"/>
          <w:color w:val="000000"/>
          <w:sz w:val="24"/>
          <w:szCs w:val="24"/>
        </w:rPr>
        <w:t>http</w:t>
      </w:r>
      <w:r>
        <w:rPr>
          <w:rFonts w:cs="Times New Roman" w:ascii="Arimo" w:hAnsi="Arimo"/>
          <w:color w:val="000000"/>
          <w:sz w:val="24"/>
          <w:szCs w:val="24"/>
          <w:lang w:val="en-US"/>
        </w:rPr>
        <w:t>s</w:t>
      </w:r>
      <w:r>
        <w:rPr>
          <w:rFonts w:cs="Times New Roman" w:ascii="Arimo" w:hAnsi="Arimo"/>
          <w:color w:val="000000"/>
          <w:sz w:val="24"/>
          <w:szCs w:val="24"/>
        </w:rPr>
        <w:t>://agryz.tatarstan.ru)</w:t>
      </w:r>
      <w:r>
        <w:rPr>
          <w:rFonts w:cs="Times New Roman" w:ascii="Arimo" w:hAnsi="Arimo"/>
          <w:color w:val="000000"/>
          <w:sz w:val="24"/>
          <w:szCs w:val="24"/>
          <w:lang w:bidi="ru-RU"/>
        </w:rPr>
        <w:t xml:space="preserve"> </w:t>
      </w:r>
      <w:r>
        <w:rPr>
          <w:rFonts w:cs="Times New Roman" w:ascii="Arimo" w:hAnsi="Arimo"/>
          <w:color w:val="000000"/>
          <w:sz w:val="24"/>
          <w:szCs w:val="24"/>
        </w:rPr>
        <w:t>в информационно-телекоммуникационной сети «Интернет»</w:t>
      </w:r>
      <w:r>
        <w:rPr>
          <w:rStyle w:val="12"/>
          <w:rFonts w:cs="Times New Roman" w:ascii="Arimo" w:hAnsi="Arimo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Style w:val="12"/>
          <w:rFonts w:cs="Times New Roman" w:ascii="Arimo" w:hAnsi="Arimo"/>
          <w:bCs/>
          <w:color w:val="000000"/>
          <w:sz w:val="24"/>
          <w:szCs w:val="24"/>
        </w:rPr>
        <w:t>3. Установить, что настоящее решение вступает в силу  после официального опубликования.</w:t>
      </w:r>
    </w:p>
    <w:p>
      <w:pPr>
        <w:pStyle w:val="Style27"/>
        <w:tabs>
          <w:tab w:val="clear" w:pos="708"/>
          <w:tab w:val="left" w:pos="993" w:leader="none"/>
          <w:tab w:val="left" w:pos="1276" w:leader="none"/>
        </w:tabs>
        <w:ind w:left="567" w:right="0" w:hanging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p>
      <w:pPr>
        <w:pStyle w:val="Normal"/>
        <w:ind w:left="0" w:right="0" w:firstLine="708"/>
        <w:jc w:val="both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sz w:val="24"/>
          <w:szCs w:val="24"/>
        </w:rPr>
        <w:t>Глава муниципального образования                                                           Л.Ф. Нургаянов</w:t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 w:cs="DejaVu Sans Condensed;Arial"/>
          <w:sz w:val="24"/>
          <w:szCs w:val="24"/>
        </w:rPr>
      </w:pPr>
      <w:r>
        <w:rPr>
          <w:rFonts w:cs="DejaVu Sans Condensed;Arial" w:ascii="Arimo" w:hAnsi="Arimo"/>
          <w:sz w:val="24"/>
          <w:szCs w:val="24"/>
        </w:rPr>
      </w:r>
    </w:p>
    <w:sectPr>
      <w:type w:val="nextPage"/>
      <w:pgSz w:w="11906" w:h="16838"/>
      <w:pgMar w:left="1276" w:right="53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7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237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  <w:szCs w:val="24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0"/>
      <w:outlineLvl w:val="2"/>
    </w:pPr>
    <w:rPr>
      <w:rFonts w:ascii="Calibri Light" w:hAnsi="Calibri Light" w:eastAsia="SimSun;宋体" w:cs="Calibri Light"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00" w:before="80" w:after="0"/>
      <w:outlineLvl w:val="3"/>
    </w:pPr>
    <w:rPr>
      <w:rFonts w:ascii="Calibri Light" w:hAnsi="Calibri Light" w:eastAsia="SimSun;宋体" w:cs="Calibri Light"/>
      <w:i/>
      <w:iCs/>
      <w:sz w:val="30"/>
      <w:szCs w:val="30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00" w:before="40" w:after="0"/>
      <w:outlineLvl w:val="4"/>
    </w:pPr>
    <w:rPr>
      <w:rFonts w:ascii="Calibri Light" w:hAnsi="Calibri Light" w:eastAsia="SimSun;宋体" w:cs="Calibri Light"/>
      <w:sz w:val="28"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  <w:sz w:val="24"/>
      <w:szCs w:val="28"/>
    </w:rPr>
  </w:style>
  <w:style w:type="character" w:styleId="WW8Num2z1">
    <w:name w:val="WW8Num2z1"/>
    <w:qFormat/>
    <w:rPr>
      <w:color w:val="000000"/>
    </w:rPr>
  </w:style>
  <w:style w:type="character" w:styleId="WW8Num2z0">
    <w:name w:val="WW8Num2z0"/>
    <w:qFormat/>
    <w:rPr>
      <w:rFonts w:ascii="Times New Roman" w:hAnsi="Times New Roman" w:cs="Times New Roman"/>
      <w:w w:val="99"/>
      <w:sz w:val="27"/>
      <w:szCs w:val="27"/>
      <w:lang w:val="ru-RU" w:bidi="ar-SA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9"/>
      <w:sz w:val="27"/>
      <w:szCs w:val="27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>
      <w:b w:val="false"/>
    </w:rPr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sz w:val="2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8z0">
    <w:name w:val="WW8Num28z0"/>
    <w:qFormat/>
    <w:rPr>
      <w:rFonts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8z1">
    <w:name w:val="WW8Num38z1"/>
    <w:qFormat/>
    <w:rPr/>
  </w:style>
  <w:style w:type="character" w:styleId="WW8Num39z1">
    <w:name w:val="WW8Num39z1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45z0">
    <w:name w:val="WW8Num45z0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sz w:val="28"/>
    </w:rPr>
  </w:style>
  <w:style w:type="character" w:styleId="61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21">
    <w:name w:val="Заголовок 2 Знак"/>
    <w:qFormat/>
    <w:rPr>
      <w:sz w:val="28"/>
      <w:szCs w:val="24"/>
    </w:rPr>
  </w:style>
  <w:style w:type="character" w:styleId="71">
    <w:name w:val="Заголовок 7 Знак"/>
    <w:qFormat/>
    <w:rPr>
      <w:sz w:val="28"/>
      <w:szCs w:val="22"/>
    </w:rPr>
  </w:style>
  <w:style w:type="character" w:styleId="81">
    <w:name w:val="Заголовок 8 Знак"/>
    <w:qFormat/>
    <w:rPr>
      <w:i/>
      <w:iCs/>
      <w:sz w:val="24"/>
      <w:szCs w:val="24"/>
    </w:rPr>
  </w:style>
  <w:style w:type="character" w:styleId="91">
    <w:name w:val="Заголовок 9 Знак"/>
    <w:qFormat/>
    <w:rPr>
      <w:b/>
      <w:sz w:val="24"/>
      <w:szCs w:val="28"/>
    </w:rPr>
  </w:style>
  <w:style w:type="character" w:styleId="Style6">
    <w:name w:val="Название Знак"/>
    <w:qFormat/>
    <w:rPr>
      <w:b/>
      <w:bCs/>
      <w:sz w:val="24"/>
      <w:szCs w:val="24"/>
    </w:rPr>
  </w:style>
  <w:style w:type="character" w:styleId="Style7">
    <w:name w:val="Основной текст Знак"/>
    <w:qFormat/>
    <w:rPr>
      <w:sz w:val="28"/>
      <w:szCs w:val="24"/>
    </w:rPr>
  </w:style>
  <w:style w:type="character" w:styleId="12">
    <w:name w:val="Основной текст Знак1"/>
    <w:basedOn w:val="Style5"/>
    <w:qFormat/>
    <w:rPr/>
  </w:style>
  <w:style w:type="character" w:styleId="Style8">
    <w:name w:val="Основной текст с отступом Знак"/>
    <w:qFormat/>
    <w:rPr>
      <w:sz w:val="28"/>
      <w:szCs w:val="24"/>
    </w:rPr>
  </w:style>
  <w:style w:type="character" w:styleId="13">
    <w:name w:val="Основной текст с отступом Знак1"/>
    <w:basedOn w:val="Style5"/>
    <w:qFormat/>
    <w:rPr/>
  </w:style>
  <w:style w:type="character" w:styleId="Style9">
    <w:name w:val="Цветовое выделение"/>
    <w:qFormat/>
    <w:rPr>
      <w:b/>
      <w:bCs/>
      <w:color w:val="000080"/>
      <w:sz w:val="22"/>
      <w:szCs w:val="22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14">
    <w:name w:val="Верхний колонтитул Знак1"/>
    <w:basedOn w:val="Style5"/>
    <w:qFormat/>
    <w:rPr/>
  </w:style>
  <w:style w:type="character" w:styleId="22">
    <w:name w:val="Основной текст с отступом 2 Знак"/>
    <w:qFormat/>
    <w:rPr>
      <w:sz w:val="28"/>
    </w:rPr>
  </w:style>
  <w:style w:type="character" w:styleId="211">
    <w:name w:val="Основной текст с отступом 2 Знак1"/>
    <w:basedOn w:val="Style5"/>
    <w:qFormat/>
    <w:rPr/>
  </w:style>
  <w:style w:type="character" w:styleId="23">
    <w:name w:val="Основной текст 2 Знак"/>
    <w:qFormat/>
    <w:rPr>
      <w:sz w:val="24"/>
    </w:rPr>
  </w:style>
  <w:style w:type="character" w:styleId="212">
    <w:name w:val="Основной текст 2 Знак1"/>
    <w:basedOn w:val="Style5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15">
    <w:name w:val="Текст выноски Знак1"/>
    <w:qFormat/>
    <w:rPr>
      <w:rFonts w:ascii="Tahoma" w:hAnsi="Tahoma" w:cs="Tahoma"/>
      <w:sz w:val="16"/>
      <w:szCs w:val="16"/>
    </w:rPr>
  </w:style>
  <w:style w:type="character" w:styleId="Style12">
    <w:name w:val="Нижний колонтитул Знак"/>
    <w:qFormat/>
    <w:rPr>
      <w:rFonts w:ascii="Arial" w:hAnsi="Arial" w:cs="Arial"/>
    </w:rPr>
  </w:style>
  <w:style w:type="character" w:styleId="16">
    <w:name w:val="Нижний колонтитул Знак1"/>
    <w:basedOn w:val="Style5"/>
    <w:qFormat/>
    <w:rPr/>
  </w:style>
  <w:style w:type="character" w:styleId="Apple-style-span">
    <w:name w:val="apple-style-span"/>
    <w:basedOn w:val="Style5"/>
    <w:qFormat/>
    <w:rPr/>
  </w:style>
  <w:style w:type="character" w:styleId="-">
    <w:name w:val="Hyperlink"/>
    <w:rPr>
      <w:color w:val="0000FF"/>
      <w:u w:val="single"/>
    </w:rPr>
  </w:style>
  <w:style w:type="character" w:styleId="Style13">
    <w:name w:val="Гипертекстовая ссылка"/>
    <w:qFormat/>
    <w:rPr>
      <w:color w:val="008000"/>
      <w:sz w:val="22"/>
      <w:szCs w:val="22"/>
    </w:rPr>
  </w:style>
  <w:style w:type="character" w:styleId="41">
    <w:name w:val="4_текст Знак"/>
    <w:qFormat/>
    <w:rPr>
      <w:rFonts w:ascii="Times New Roman" w:hAnsi="Times New Roman" w:eastAsia="Calibri" w:cs="Times New Roman"/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SimSun;宋体" w:cs="Calibri Light"/>
      <w:sz w:val="32"/>
      <w:szCs w:val="32"/>
    </w:rPr>
  </w:style>
  <w:style w:type="character" w:styleId="42">
    <w:name w:val="Заголовок 4 Знак"/>
    <w:qFormat/>
    <w:rPr>
      <w:rFonts w:ascii="Calibri Light" w:hAnsi="Calibri Light" w:eastAsia="SimSun;宋体" w:cs="Calibri Light"/>
      <w:i/>
      <w:iCs/>
      <w:sz w:val="30"/>
      <w:szCs w:val="30"/>
    </w:rPr>
  </w:style>
  <w:style w:type="character" w:styleId="51">
    <w:name w:val="Заголовок 5 Знак"/>
    <w:qFormat/>
    <w:rPr>
      <w:rFonts w:ascii="Calibri Light" w:hAnsi="Calibri Light" w:eastAsia="SimSun;宋体" w:cs="Calibri Light"/>
      <w:sz w:val="28"/>
      <w:szCs w:val="28"/>
    </w:rPr>
  </w:style>
  <w:style w:type="character" w:styleId="Style14">
    <w:name w:val="Заголовок Знак"/>
    <w:qFormat/>
    <w:rPr>
      <w:rFonts w:ascii="Calibri Light" w:hAnsi="Calibri Light" w:eastAsia="SimSun;宋体" w:cs="Times New Roman"/>
      <w:caps/>
      <w:color w:val="44546A"/>
      <w:spacing w:val="30"/>
      <w:sz w:val="72"/>
      <w:szCs w:val="72"/>
    </w:rPr>
  </w:style>
  <w:style w:type="character" w:styleId="Match">
    <w:name w:val="match"/>
    <w:qFormat/>
    <w:rPr/>
  </w:style>
  <w:style w:type="character" w:styleId="Style15">
    <w:name w:val="Page Number"/>
    <w:rPr/>
  </w:style>
  <w:style w:type="character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Highlighthighlightactive">
    <w:name w:val="highlight highlight_active"/>
    <w:qFormat/>
    <w:rPr/>
  </w:style>
  <w:style w:type="character" w:styleId="Style16">
    <w:name w:val="Текст сноски Знак"/>
    <w:qFormat/>
    <w:rPr>
      <w:rFonts w:ascii="Calibri" w:hAnsi="Calibri" w:eastAsia="Times New Roman" w:cs="Times New Roman"/>
      <w:sz w:val="21"/>
      <w:szCs w:val="21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Подзаголовок Знак"/>
    <w:qFormat/>
    <w:rPr>
      <w:rFonts w:ascii="Calibri" w:hAnsi="Calibri" w:eastAsia="Times New Roman" w:cs="Times New Roman"/>
      <w:color w:val="44546A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9">
    <w:name w:val="Emphasis"/>
    <w:qFormat/>
    <w:rPr>
      <w:i/>
      <w:iCs/>
      <w:color w:val="000000"/>
    </w:rPr>
  </w:style>
  <w:style w:type="character" w:styleId="24">
    <w:name w:val="Цитата 2 Знак"/>
    <w:qFormat/>
    <w:rPr>
      <w:rFonts w:ascii="Calibri" w:hAnsi="Calibri" w:eastAsia="Times New Roman" w:cs="Times New Roman"/>
      <w:i/>
      <w:iCs/>
      <w:color w:val="7B7B7B"/>
      <w:sz w:val="24"/>
      <w:szCs w:val="24"/>
    </w:rPr>
  </w:style>
  <w:style w:type="character" w:styleId="Style20">
    <w:name w:val="Выделенная цитата Знак"/>
    <w:qFormat/>
    <w:rPr>
      <w:rFonts w:ascii="Calibri Light" w:hAnsi="Calibri Light" w:eastAsia="SimSun;宋体" w:cs="Calibri Light"/>
      <w:caps/>
      <w:color w:val="2E74B5"/>
      <w:sz w:val="28"/>
      <w:szCs w:val="28"/>
    </w:rPr>
  </w:style>
  <w:style w:type="character" w:styleId="Style21">
    <w:name w:val="Слабое выделение"/>
    <w:qFormat/>
    <w:rPr>
      <w:i/>
      <w:iCs/>
      <w:color w:val="595959"/>
    </w:rPr>
  </w:style>
  <w:style w:type="character" w:styleId="Style22">
    <w:name w:val="Сильное выделение"/>
    <w:qFormat/>
    <w:rPr>
      <w:b/>
      <w:bCs/>
      <w:i/>
      <w:iCs/>
      <w:color w:val="000000"/>
    </w:rPr>
  </w:style>
  <w:style w:type="character" w:styleId="Style23">
    <w:name w:val="Слабая ссылка"/>
    <w:qFormat/>
    <w:rPr>
      <w:caps w:val="false"/>
      <w:smallCaps w:val="false"/>
      <w:color w:val="404040"/>
      <w:spacing w:val="0"/>
      <w:u w:val="single" w:color="7F7F7F"/>
    </w:rPr>
  </w:style>
  <w:style w:type="character" w:styleId="Style24">
    <w:name w:val="Сильная ссылка"/>
    <w:qFormat/>
    <w:rPr>
      <w:b/>
      <w:bCs/>
      <w:caps w:val="false"/>
      <w:smallCaps w:val="false"/>
      <w:color w:val="000000"/>
      <w:spacing w:val="0"/>
      <w:u w:val="single"/>
    </w:rPr>
  </w:style>
  <w:style w:type="character" w:styleId="Style25">
    <w:name w:val="Название книги"/>
    <w:qFormat/>
    <w:rPr>
      <w:b/>
      <w:bCs/>
      <w:caps w:val="false"/>
      <w:smallCaps w:val="false"/>
      <w:spacing w:val="0"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sz w:val="24"/>
      <w:szCs w:val="24"/>
    </w:rPr>
  </w:style>
  <w:style w:type="paragraph" w:styleId="Style27">
    <w:name w:val="Body Text"/>
    <w:basedOn w:val="Normal"/>
    <w:pPr>
      <w:jc w:val="both"/>
    </w:pPr>
    <w:rPr>
      <w:sz w:val="28"/>
      <w:szCs w:val="24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Body Text Indent"/>
    <w:basedOn w:val="Normal"/>
    <w:pPr>
      <w:ind w:left="0" w:right="0" w:firstLine="360"/>
      <w:jc w:val="both"/>
    </w:pPr>
    <w:rPr>
      <w:sz w:val="28"/>
      <w:szCs w:val="24"/>
    </w:rPr>
  </w:style>
  <w:style w:type="paragraph" w:styleId="Style3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5">
    <w:name w:val="Основной текст с отступом 2"/>
    <w:basedOn w:val="Normal"/>
    <w:qFormat/>
    <w:pPr>
      <w:ind w:left="0" w:right="0" w:firstLine="709"/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6">
    <w:name w:val="Основной текст 2"/>
    <w:basedOn w:val="Normal"/>
    <w:qFormat/>
    <w:pPr>
      <w:spacing w:lineRule="auto" w:line="480" w:before="0" w:after="120"/>
    </w:pPr>
    <w:rPr>
      <w:sz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6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ind w:left="0" w:right="0" w:firstLine="720"/>
      <w:jc w:val="both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Headertext">
    <w:name w:val="headertext"/>
    <w:basedOn w:val="Normal"/>
    <w:qFormat/>
    <w:pPr>
      <w:suppressAutoHyphens w:val="true"/>
      <w:spacing w:before="280" w:after="280"/>
    </w:pPr>
    <w:rPr>
      <w:sz w:val="24"/>
      <w:szCs w:val="24"/>
      <w:lang w:eastAsia="zh-CN"/>
    </w:rPr>
  </w:style>
  <w:style w:type="paragraph" w:styleId="52">
    <w:name w:val="5_текст"/>
    <w:basedOn w:val="Style27"/>
    <w:qFormat/>
    <w:pPr>
      <w:suppressAutoHyphens w:val="true"/>
      <w:ind w:left="0" w:right="0" w:firstLine="720"/>
    </w:pPr>
    <w:rPr>
      <w:rFonts w:eastAsia="Calibri"/>
      <w:sz w:val="24"/>
      <w:lang w:eastAsia="zh-CN"/>
    </w:rPr>
  </w:style>
  <w:style w:type="paragraph" w:styleId="32">
    <w:name w:val="3_текст"/>
    <w:basedOn w:val="Style27"/>
    <w:qFormat/>
    <w:pPr>
      <w:suppressAutoHyphens w:val="true"/>
    </w:pPr>
    <w:rPr>
      <w:lang w:eastAsia="zh-CN"/>
    </w:rPr>
  </w:style>
  <w:style w:type="paragraph" w:styleId="33">
    <w:name w:val="3_Подраздел"/>
    <w:next w:val="Style27"/>
    <w:qFormat/>
    <w:pPr>
      <w:keepNext w:val="true"/>
      <w:widowControl/>
      <w:tabs>
        <w:tab w:val="clear" w:pos="708"/>
        <w:tab w:val="left" w:pos="1701" w:leader="none"/>
        <w:tab w:val="left" w:pos="2835" w:leader="none"/>
      </w:tabs>
      <w:suppressAutoHyphens w:val="true"/>
      <w:bidi w:val="0"/>
      <w:spacing w:lineRule="auto" w:line="360" w:before="240" w:after="120"/>
      <w:jc w:val="left"/>
      <w:outlineLvl w:val="2"/>
    </w:pPr>
    <w:rPr>
      <w:rFonts w:ascii="Arial" w:hAnsi="Arial" w:eastAsia="Tahoma" w:cs="Arial"/>
      <w:b/>
      <w:bCs/>
      <w:i/>
      <w:color w:val="auto"/>
      <w:kern w:val="0"/>
      <w:sz w:val="24"/>
      <w:szCs w:val="26"/>
      <w:lang w:val="ru-RU" w:eastAsia="zh-CN" w:bidi="hi-IN"/>
    </w:rPr>
  </w:style>
  <w:style w:type="paragraph" w:styleId="Style37">
    <w:name w:val="Обычный (веб)"/>
    <w:basedOn w:val="Normal"/>
    <w:qFormat/>
    <w:pPr/>
    <w:rPr>
      <w:rFonts w:eastAsia="Calibri"/>
      <w:sz w:val="24"/>
      <w:szCs w:val="24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val="ru-RU" w:eastAsia="zh-CN" w:bidi="ar-SA"/>
    </w:rPr>
  </w:style>
  <w:style w:type="paragraph" w:styleId="Style39">
    <w:name w:val="Знак"/>
    <w:basedOn w:val="Normal"/>
    <w:qFormat/>
    <w:pPr>
      <w:spacing w:lineRule="auto" w:line="300" w:before="0" w:after="160"/>
    </w:pPr>
    <w:rPr>
      <w:rFonts w:ascii="Verdana" w:hAnsi="Verdana" w:eastAsia="Times New Roman" w:cs="Verdana"/>
      <w:sz w:val="21"/>
      <w:szCs w:val="21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4pt">
    <w:name w:val="Обычный + 14 pt"/>
    <w:basedOn w:val="Normal"/>
    <w:qFormat/>
    <w:pPr>
      <w:spacing w:lineRule="auto" w:line="288" w:before="0" w:after="160"/>
      <w:ind w:left="0" w:right="0" w:firstLine="709"/>
      <w:jc w:val="both"/>
    </w:pPr>
    <w:rPr>
      <w:rFonts w:ascii="Calibri" w:hAnsi="Calibri" w:eastAsia="Times New Roman" w:cs="Times New Roman"/>
      <w:sz w:val="28"/>
      <w:szCs w:val="28"/>
    </w:rPr>
  </w:style>
  <w:style w:type="paragraph" w:styleId="Western">
    <w:name w:val="western"/>
    <w:basedOn w:val="Normal"/>
    <w:qFormat/>
    <w:pPr>
      <w:spacing w:lineRule="auto" w:line="300" w:before="280" w:after="280"/>
    </w:pPr>
    <w:rPr>
      <w:rFonts w:ascii="Calibri" w:hAnsi="Calibri" w:eastAsia="Times New Roman" w:cs="Times New Roman"/>
      <w:sz w:val="24"/>
      <w:szCs w:val="24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0">
    <w:name w:val="Footnote Text"/>
    <w:basedOn w:val="Normal"/>
    <w:pPr>
      <w:spacing w:lineRule="auto" w:line="300" w:before="0" w:after="160"/>
    </w:pPr>
    <w:rPr>
      <w:rFonts w:ascii="Calibri" w:hAnsi="Calibri" w:eastAsia="Times New Roman" w:cs="Times New Roman"/>
      <w:sz w:val="21"/>
      <w:szCs w:val="21"/>
    </w:rPr>
  </w:style>
  <w:style w:type="paragraph" w:styleId="Xl38">
    <w:name w:val="xl38"/>
    <w:basedOn w:val="Normal"/>
    <w:qFormat/>
    <w:pPr>
      <w:spacing w:lineRule="auto" w:line="300" w:before="280" w:after="280"/>
      <w:jc w:val="center"/>
      <w:textAlignment w:val="top"/>
    </w:pPr>
    <w:rPr>
      <w:rFonts w:ascii="Arial" w:hAnsi="Arial" w:eastAsia="Times New Roman" w:cs="Times New Roman"/>
      <w:sz w:val="18"/>
      <w:szCs w:val="18"/>
    </w:rPr>
  </w:style>
  <w:style w:type="paragraph" w:styleId="Style41">
    <w:name w:val="Название объекта"/>
    <w:basedOn w:val="Normal"/>
    <w:next w:val="Normal"/>
    <w:qFormat/>
    <w:pPr>
      <w:spacing w:before="0" w:after="160"/>
    </w:pPr>
    <w:rPr>
      <w:rFonts w:ascii="Calibri" w:hAnsi="Calibri" w:eastAsia="Times New Roman" w:cs="Times New Roman"/>
      <w:b/>
      <w:bCs/>
      <w:color w:val="404040"/>
      <w:sz w:val="16"/>
      <w:szCs w:val="16"/>
    </w:rPr>
  </w:style>
  <w:style w:type="paragraph" w:styleId="Style42">
    <w:name w:val="Subtitle"/>
    <w:basedOn w:val="Normal"/>
    <w:next w:val="Normal"/>
    <w:qFormat/>
    <w:pPr>
      <w:numPr>
        <w:ilvl w:val="0"/>
        <w:numId w:val="0"/>
      </w:numPr>
      <w:spacing w:lineRule="auto" w:line="300" w:before="0" w:after="160"/>
      <w:ind w:left="0" w:right="0" w:hanging="0"/>
      <w:jc w:val="center"/>
    </w:pPr>
    <w:rPr>
      <w:rFonts w:ascii="Calibri" w:hAnsi="Calibri" w:eastAsia="Times New Roman" w:cs="Times New Roman"/>
      <w:color w:val="44546A"/>
      <w:sz w:val="28"/>
      <w:szCs w:val="28"/>
    </w:rPr>
  </w:style>
  <w:style w:type="paragraph" w:styleId="27">
    <w:name w:val="Цитата 2"/>
    <w:basedOn w:val="Normal"/>
    <w:next w:val="Normal"/>
    <w:qFormat/>
    <w:pPr>
      <w:spacing w:lineRule="auto" w:line="300" w:before="160" w:after="160"/>
      <w:ind w:left="720" w:right="720" w:hanging="0"/>
      <w:jc w:val="center"/>
    </w:pPr>
    <w:rPr>
      <w:rFonts w:ascii="Calibri" w:hAnsi="Calibri" w:eastAsia="Times New Roman" w:cs="Times New Roman"/>
      <w:i/>
      <w:iCs/>
      <w:color w:val="7B7B7B"/>
      <w:sz w:val="24"/>
      <w:szCs w:val="24"/>
    </w:rPr>
  </w:style>
  <w:style w:type="paragraph" w:styleId="Style43">
    <w:name w:val="Выделенная цитата"/>
    <w:basedOn w:val="Normal"/>
    <w:next w:val="Normal"/>
    <w:qFormat/>
    <w:pPr>
      <w:spacing w:lineRule="auto" w:line="276" w:before="160" w:after="160"/>
      <w:ind w:left="936" w:right="936" w:hanging="0"/>
      <w:jc w:val="center"/>
    </w:pPr>
    <w:rPr>
      <w:rFonts w:ascii="Calibri Light" w:hAnsi="Calibri Light" w:eastAsia="SimSun;宋体" w:cs="Calibri Light"/>
      <w:caps/>
      <w:color w:val="2E74B5"/>
      <w:sz w:val="28"/>
      <w:szCs w:val="28"/>
    </w:rPr>
  </w:style>
  <w:style w:type="paragraph" w:styleId="Style44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TOC Heading"/>
    <w:basedOn w:val="1"/>
    <w:next w:val="Normal"/>
    <w:pPr>
      <w:keepLines/>
      <w:numPr>
        <w:ilvl w:val="0"/>
        <w:numId w:val="0"/>
      </w:numPr>
      <w:spacing w:before="320" w:after="80"/>
      <w:ind w:left="0" w:right="0" w:hanging="0"/>
      <w:jc w:val="center"/>
      <w:outlineLvl w:val="9"/>
    </w:pPr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suppressLineNumbers/>
      <w:jc w:val="center"/>
    </w:pPr>
    <w:rPr>
      <w:b/>
      <w:bCs/>
    </w:rPr>
  </w:style>
  <w:style w:type="paragraph" w:styleId="Style48">
    <w:name w:val="Содержимое врезки"/>
    <w:basedOn w:val="Normal"/>
    <w:qFormat/>
    <w:pPr/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37</TotalTime>
  <Application>LibreOffice/7.5.6.2$Linux_X86_64 LibreOffice_project/50$Build-2</Application>
  <AppVersion>15.0000</AppVersion>
  <Pages>1</Pages>
  <Words>166</Words>
  <Characters>1291</Characters>
  <CharactersWithSpaces>1507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/>
  <dc:language>ru-RU</dc:language>
  <cp:lastModifiedBy/>
  <dcterms:modified xsi:type="dcterms:W3CDTF">2025-07-04T09:02:38Z</dcterms:modified>
  <cp:revision>16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