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E4" w:rsidRDefault="00944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416040" cy="140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94" t="37277" r="1964" b="27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BE4" w:rsidRDefault="00E14B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56" w:type="dxa"/>
        <w:tblInd w:w="108" w:type="dxa"/>
        <w:tblLayout w:type="fixed"/>
        <w:tblLook w:val="04A0"/>
      </w:tblPr>
      <w:tblGrid>
        <w:gridCol w:w="1342"/>
        <w:gridCol w:w="1724"/>
        <w:gridCol w:w="957"/>
        <w:gridCol w:w="2680"/>
        <w:gridCol w:w="989"/>
        <w:gridCol w:w="1205"/>
        <w:gridCol w:w="1059"/>
      </w:tblGrid>
      <w:tr w:rsidR="00E14BE4">
        <w:trPr>
          <w:trHeight w:val="87"/>
        </w:trPr>
        <w:tc>
          <w:tcPr>
            <w:tcW w:w="1341" w:type="dxa"/>
          </w:tcPr>
          <w:p w:rsidR="00E14BE4" w:rsidRDefault="00E14BE4">
            <w:pPr>
              <w:pStyle w:val="af0"/>
              <w:widowControl w:val="0"/>
              <w:rPr>
                <w:rFonts w:ascii="Times New Roman" w:hAnsi="Times New Roman"/>
                <w:color w:val="FF0000"/>
                <w:sz w:val="28"/>
                <w:szCs w:val="28"/>
                <w:lang w:val="be-BY"/>
              </w:rPr>
            </w:pPr>
          </w:p>
        </w:tc>
        <w:tc>
          <w:tcPr>
            <w:tcW w:w="1724" w:type="dxa"/>
            <w:tcBorders>
              <w:bottom w:val="single" w:sz="4" w:space="0" w:color="000000"/>
            </w:tcBorders>
          </w:tcPr>
          <w:p w:rsidR="00E14BE4" w:rsidRDefault="0094481D">
            <w:pPr>
              <w:pStyle w:val="af0"/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24.02.2025</w:t>
            </w:r>
          </w:p>
        </w:tc>
        <w:tc>
          <w:tcPr>
            <w:tcW w:w="957" w:type="dxa"/>
          </w:tcPr>
          <w:p w:rsidR="00E14BE4" w:rsidRDefault="00E14BE4">
            <w:pPr>
              <w:pStyle w:val="af0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2680" w:type="dxa"/>
            <w:vAlign w:val="center"/>
          </w:tcPr>
          <w:p w:rsidR="00E14BE4" w:rsidRDefault="0094481D">
            <w:pPr>
              <w:pStyle w:val="af0"/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с. Бима</w:t>
            </w:r>
          </w:p>
        </w:tc>
        <w:tc>
          <w:tcPr>
            <w:tcW w:w="989" w:type="dxa"/>
            <w:shd w:val="clear" w:color="auto" w:fill="auto"/>
          </w:tcPr>
          <w:p w:rsidR="00E14BE4" w:rsidRDefault="0094481D">
            <w:pPr>
              <w:pStyle w:val="af0"/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№</w:t>
            </w:r>
          </w:p>
        </w:tc>
        <w:tc>
          <w:tcPr>
            <w:tcW w:w="1205" w:type="dxa"/>
            <w:tcBorders>
              <w:bottom w:val="single" w:sz="4" w:space="0" w:color="000000"/>
            </w:tcBorders>
            <w:shd w:val="clear" w:color="auto" w:fill="auto"/>
          </w:tcPr>
          <w:p w:rsidR="00E14BE4" w:rsidRDefault="0094481D">
            <w:pPr>
              <w:pStyle w:val="af0"/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64-1</w:t>
            </w:r>
          </w:p>
        </w:tc>
        <w:tc>
          <w:tcPr>
            <w:tcW w:w="1059" w:type="dxa"/>
            <w:shd w:val="clear" w:color="auto" w:fill="auto"/>
          </w:tcPr>
          <w:p w:rsidR="00E14BE4" w:rsidRDefault="00E14BE4">
            <w:pPr>
              <w:pStyle w:val="af0"/>
              <w:widowControl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E14BE4" w:rsidRDefault="00E1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6629" w:type="dxa"/>
        <w:tblInd w:w="108" w:type="dxa"/>
        <w:tblLayout w:type="fixed"/>
        <w:tblLook w:val="04A0"/>
      </w:tblPr>
      <w:tblGrid>
        <w:gridCol w:w="6629"/>
      </w:tblGrid>
      <w:tr w:rsidR="00E14BE4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E14BE4" w:rsidRDefault="0094481D">
            <w:pPr>
              <w:pStyle w:val="headertext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spellStart"/>
            <w:r>
              <w:rPr>
                <w:color w:val="000000"/>
                <w:sz w:val="28"/>
                <w:szCs w:val="28"/>
              </w:rPr>
              <w:t>Бимского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sz w:val="28"/>
                <w:szCs w:val="28"/>
              </w:rPr>
              <w:t>Агрызского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от </w:t>
            </w:r>
            <w:r>
              <w:rPr>
                <w:color w:val="000000"/>
                <w:sz w:val="28"/>
                <w:szCs w:val="28"/>
              </w:rPr>
              <w:t xml:space="preserve">16.05.2022 № 19-1 </w:t>
            </w:r>
            <w:r>
              <w:rPr>
                <w:sz w:val="28"/>
                <w:szCs w:val="28"/>
              </w:rPr>
              <w:t xml:space="preserve">«Об осуществлении муниципального контроля в сфере благоустройства на территории муниципального образования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Бимское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поселение» </w:t>
            </w:r>
            <w:proofErr w:type="spellStart"/>
            <w:r>
              <w:rPr>
                <w:sz w:val="28"/>
                <w:szCs w:val="28"/>
              </w:rPr>
              <w:t>Агрызского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</w:tbl>
    <w:p w:rsidR="00E14BE4" w:rsidRDefault="00E14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4BE4" w:rsidRDefault="0094481D">
      <w:pPr>
        <w:pStyle w:val="ConsPlusNormal"/>
        <w:ind w:firstLine="540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Федеральными законами от 31 июля 2020 года № 248-ФЗ «О государственном контроле (надзоре) и муниципальном контроле в Российской Федерации», от 6 октября 2003 года № 131-ФЗ «Об общих принципах организации местного самоуправления в Российско</w:t>
      </w:r>
      <w:r>
        <w:rPr>
          <w:rFonts w:ascii="Times New Roman" w:hAnsi="Times New Roman" w:cs="Times New Roman"/>
          <w:bCs/>
          <w:sz w:val="28"/>
          <w:szCs w:val="28"/>
        </w:rPr>
        <w:t xml:space="preserve">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Бимского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E14BE4" w:rsidRDefault="00E14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4BE4" w:rsidRDefault="00944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прилагаемые изменения в решение 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Бимского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</w:t>
      </w:r>
      <w:r>
        <w:rPr>
          <w:rFonts w:ascii="Times New Roman" w:hAnsi="Times New Roman" w:cs="Times New Roman"/>
          <w:color w:val="000000"/>
          <w:sz w:val="28"/>
          <w:szCs w:val="28"/>
        </w:rPr>
        <w:t>т 16.05.20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19-1 </w:t>
      </w:r>
      <w:r>
        <w:rPr>
          <w:rFonts w:ascii="Times New Roman" w:hAnsi="Times New Roman" w:cs="Times New Roman"/>
          <w:sz w:val="28"/>
          <w:szCs w:val="28"/>
        </w:rPr>
        <w:t>«Об осуществлении муниципального контроля в сфере благоустройства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Бимское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E14BE4" w:rsidRDefault="009448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Настоящее решение опубликовать </w:t>
      </w:r>
      <w:r>
        <w:rPr>
          <w:rFonts w:ascii="Times New Roman" w:hAnsi="Times New Roman"/>
          <w:sz w:val="28"/>
          <w:szCs w:val="28"/>
        </w:rPr>
        <w:t>на официальном портал</w:t>
      </w:r>
      <w:r>
        <w:rPr>
          <w:rFonts w:ascii="Times New Roman" w:hAnsi="Times New Roman"/>
          <w:sz w:val="28"/>
          <w:szCs w:val="28"/>
        </w:rPr>
        <w:t xml:space="preserve">е правовой информации Республики Татарстан по </w:t>
      </w:r>
      <w:proofErr w:type="spellStart"/>
      <w:r>
        <w:rPr>
          <w:rFonts w:ascii="Times New Roman" w:hAnsi="Times New Roman"/>
          <w:sz w:val="28"/>
          <w:szCs w:val="28"/>
        </w:rPr>
        <w:t>веб-адресу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и разместить </w:t>
      </w:r>
      <w:r>
        <w:rPr>
          <w:rFonts w:ascii="Times New Roman" w:hAnsi="Times New Roman"/>
          <w:color w:val="000000"/>
          <w:sz w:val="28"/>
          <w:szCs w:val="28"/>
        </w:rPr>
        <w:t xml:space="preserve">на официальном сайте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Агрызского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</w:t>
      </w:r>
      <w:r>
        <w:rPr>
          <w:rFonts w:ascii="Times New Roman" w:hAnsi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веб-адресу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hyperlink r:id="rId7">
        <w:r>
          <w:rPr>
            <w:rStyle w:val="a5"/>
            <w:rFonts w:ascii="Times New Roman" w:hAnsi="Times New Roman"/>
            <w:color w:val="000000"/>
            <w:sz w:val="28"/>
            <w:szCs w:val="28"/>
          </w:rPr>
          <w:t>https://agryz.tatarstan.ru</w:t>
        </w:r>
      </w:hyperlink>
      <w:r>
        <w:rPr>
          <w:rStyle w:val="a5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>
        <w:rPr>
          <w:rFonts w:ascii="Times New Roman" w:hAnsi="Times New Roman"/>
          <w:color w:val="000000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</w:t>
      </w:r>
      <w:r>
        <w:rPr>
          <w:rFonts w:ascii="Times New Roman" w:hAnsi="Times New Roman"/>
          <w:sz w:val="28"/>
          <w:szCs w:val="28"/>
        </w:rPr>
        <w:t xml:space="preserve">самоуправления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>
        <w:rPr>
          <w:rFonts w:ascii="Times New Roman" w:hAnsi="Times New Roman"/>
          <w:sz w:val="28"/>
          <w:szCs w:val="28"/>
        </w:rPr>
        <w:t xml:space="preserve">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Республики Татарстан.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BE4" w:rsidRDefault="009448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опубликования.</w:t>
      </w:r>
    </w:p>
    <w:p w:rsidR="00E14BE4" w:rsidRDefault="0094481D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E14BE4" w:rsidRDefault="00E14B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2"/>
        <w:tblW w:w="10421" w:type="dxa"/>
        <w:tblInd w:w="108" w:type="dxa"/>
        <w:tblLayout w:type="fixed"/>
        <w:tblLook w:val="04A0"/>
      </w:tblPr>
      <w:tblGrid>
        <w:gridCol w:w="10173"/>
        <w:gridCol w:w="248"/>
      </w:tblGrid>
      <w:tr w:rsidR="00E14BE4"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</w:tcPr>
          <w:p w:rsidR="00E14BE4" w:rsidRDefault="00E14B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E14BE4" w:rsidRDefault="0094481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Совета, </w:t>
            </w:r>
          </w:p>
          <w:p w:rsidR="00E14BE4" w:rsidRDefault="0094481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сельского поселения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Э.И. Михайлов 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E14BE4" w:rsidRDefault="00E14B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BE4" w:rsidRDefault="00E1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4BE4" w:rsidRDefault="00E14BE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14BE4" w:rsidRDefault="00E14BE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14BE4" w:rsidRDefault="00E14BE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14BE4" w:rsidRDefault="00E14BE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14BE4" w:rsidRDefault="00E14BE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14BE4" w:rsidRDefault="00E14BE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14BE4" w:rsidRDefault="00E14BE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14BE4" w:rsidRDefault="0094481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</w:p>
    <w:p w:rsidR="00E14BE4" w:rsidRDefault="0094481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Совет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Бимского</w:t>
      </w:r>
      <w:proofErr w:type="spellEnd"/>
    </w:p>
    <w:p w:rsidR="00E14BE4" w:rsidRDefault="0094481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</w:p>
    <w:p w:rsidR="00E14BE4" w:rsidRDefault="0094481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E14BE4" w:rsidRDefault="0094481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14BE4" w:rsidRDefault="0094481D">
      <w:pPr>
        <w:spacing w:after="0" w:line="240" w:lineRule="auto"/>
        <w:ind w:firstLine="567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24.02.2025 г. №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64-1 </w:t>
      </w:r>
    </w:p>
    <w:p w:rsidR="00E14BE4" w:rsidRDefault="00E14B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14BE4" w:rsidRDefault="00E14B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14BE4" w:rsidRDefault="009448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E14BE4" w:rsidRDefault="009448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которые вносятся в </w:t>
      </w:r>
      <w:r>
        <w:rPr>
          <w:rFonts w:ascii="Times New Roman" w:hAnsi="Times New Roman" w:cs="Times New Roman"/>
          <w:sz w:val="28"/>
          <w:szCs w:val="28"/>
        </w:rPr>
        <w:t>решение 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Бимского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color w:val="000000"/>
          <w:sz w:val="28"/>
          <w:szCs w:val="28"/>
        </w:rPr>
        <w:t>от 16.05.2022 № 19-1 «Об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осуществлении муниципального контроля в сфере благоустройства на территории муниципального образован</w:t>
      </w:r>
      <w:r>
        <w:rPr>
          <w:rFonts w:ascii="Times New Roman" w:hAnsi="Times New Roman" w:cs="Times New Roman"/>
          <w:color w:val="000000"/>
          <w:sz w:val="28"/>
          <w:szCs w:val="28"/>
        </w:rPr>
        <w:t>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Бимское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</w:t>
      </w:r>
      <w:r>
        <w:rPr>
          <w:rFonts w:ascii="Times New Roman" w:hAnsi="Times New Roman" w:cs="Times New Roman"/>
          <w:sz w:val="28"/>
          <w:szCs w:val="28"/>
        </w:rPr>
        <w:t xml:space="preserve">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E14BE4" w:rsidRDefault="00E14B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14BE4" w:rsidRDefault="0094481D">
      <w:pPr>
        <w:pStyle w:val="ae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1.2 раздела 1 дополнить абзацами 4-5 следующего содержания:</w:t>
      </w:r>
    </w:p>
    <w:p w:rsidR="00E14BE4" w:rsidRDefault="0094481D">
      <w:pPr>
        <w:pStyle w:val="af1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«соблюдение (реализация) требований, содержащихся в разрешительных документах;</w:t>
      </w:r>
    </w:p>
    <w:p w:rsidR="00E14BE4" w:rsidRDefault="0094481D">
      <w:pPr>
        <w:pStyle w:val="af1"/>
        <w:spacing w:before="168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соблюдение требований документов, исполнение к</w:t>
      </w:r>
      <w:r>
        <w:rPr>
          <w:sz w:val="28"/>
          <w:szCs w:val="28"/>
        </w:rPr>
        <w:t>оторых является необходимым в соответствии с законодательством Российской Федерации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E14BE4" w:rsidRDefault="0094481D">
      <w:pPr>
        <w:pStyle w:val="af1"/>
        <w:spacing w:before="168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абзаце 2 пункта 1.2 раздела 1 слова «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организация благоустройства в соответствии с Правилами» исключить;</w:t>
      </w:r>
    </w:p>
    <w:p w:rsidR="00E14BE4" w:rsidRDefault="0094481D">
      <w:pPr>
        <w:pStyle w:val="headertext"/>
        <w:spacing w:before="280" w:after="24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 пункт 3.5.1 раздела 3 изложить в следующей редакции:</w:t>
      </w:r>
      <w:bookmarkStart w:id="0" w:name="P009E"/>
      <w:bookmarkStart w:id="1" w:name="P009B"/>
      <w:bookmarkEnd w:id="0"/>
      <w:bookmarkEnd w:id="1"/>
    </w:p>
    <w:p w:rsidR="00E14BE4" w:rsidRDefault="0094481D">
      <w:pPr>
        <w:pStyle w:val="headertext"/>
        <w:spacing w:before="28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«3.5.1.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</w:t>
      </w:r>
      <w:proofErr w:type="spellStart"/>
      <w:r>
        <w:rPr>
          <w:sz w:val="28"/>
          <w:szCs w:val="28"/>
        </w:rPr>
        <w:t>видео-конференц-связи</w:t>
      </w:r>
      <w:proofErr w:type="spellEnd"/>
      <w:r>
        <w:rPr>
          <w:sz w:val="28"/>
          <w:szCs w:val="28"/>
        </w:rPr>
        <w:t xml:space="preserve"> или мобильного приложения "Инспектор".</w:t>
      </w:r>
      <w:r>
        <w:rPr>
          <w:sz w:val="28"/>
          <w:szCs w:val="28"/>
        </w:rPr>
        <w:br/>
      </w:r>
      <w:bookmarkStart w:id="2" w:name="P00A0"/>
      <w:bookmarkEnd w:id="2"/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ходе про</w:t>
      </w:r>
      <w:r>
        <w:rPr>
          <w:sz w:val="28"/>
          <w:szCs w:val="28"/>
        </w:rPr>
        <w:t>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</w:t>
      </w:r>
      <w:r>
        <w:rPr>
          <w:sz w:val="28"/>
          <w:szCs w:val="28"/>
        </w:rPr>
        <w:t>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>
        <w:rPr>
          <w:sz w:val="28"/>
          <w:szCs w:val="28"/>
        </w:rPr>
        <w:t xml:space="preserve"> отнесения объектов контроля</w:t>
      </w:r>
      <w:r>
        <w:rPr>
          <w:sz w:val="28"/>
          <w:szCs w:val="28"/>
        </w:rPr>
        <w:t xml:space="preserve"> к категориям риска, и проводит оценку уровня соблюдения контролируемым лицом обязательных требований.</w:t>
      </w:r>
      <w:r>
        <w:rPr>
          <w:sz w:val="28"/>
          <w:szCs w:val="28"/>
        </w:rPr>
        <w:br/>
      </w:r>
      <w:bookmarkStart w:id="3" w:name="P00A2"/>
      <w:bookmarkEnd w:id="3"/>
      <w:r>
        <w:rPr>
          <w:sz w:val="28"/>
          <w:szCs w:val="28"/>
        </w:rPr>
        <w:t xml:space="preserve">          Профилактический визит проводится по инициативе контрольного (надзорного) органа (обязательный профилактический визит) или по инициативе контро</w:t>
      </w:r>
      <w:r>
        <w:rPr>
          <w:sz w:val="28"/>
          <w:szCs w:val="28"/>
        </w:rPr>
        <w:t>лируемого лица.</w:t>
      </w:r>
      <w:r>
        <w:rPr>
          <w:sz w:val="28"/>
          <w:szCs w:val="28"/>
        </w:rPr>
        <w:br/>
      </w:r>
      <w:bookmarkStart w:id="4" w:name="P00A4"/>
      <w:bookmarkEnd w:id="4"/>
      <w:r>
        <w:rPr>
          <w:sz w:val="28"/>
          <w:szCs w:val="28"/>
        </w:rPr>
        <w:t xml:space="preserve">          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</w:t>
      </w:r>
      <w:r>
        <w:rPr>
          <w:color w:val="000000"/>
          <w:spacing w:val="-4"/>
          <w:sz w:val="28"/>
          <w:szCs w:val="28"/>
        </w:rPr>
        <w:t>от 31.07.2020 № 248-ФЗ «О</w:t>
      </w:r>
      <w:r>
        <w:rPr>
          <w:color w:val="000000"/>
          <w:spacing w:val="-4"/>
          <w:sz w:val="28"/>
          <w:szCs w:val="28"/>
        </w:rPr>
        <w:t xml:space="preserve"> государственном контроле (надзоре) и муниципальном контроле в Российской Федерации»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E14BE4" w:rsidRDefault="0094481D">
      <w:pPr>
        <w:pStyle w:val="formattext"/>
        <w:numPr>
          <w:ilvl w:val="0"/>
          <w:numId w:val="2"/>
        </w:numPr>
        <w:spacing w:beforeAutospacing="0" w:after="0" w:afterAutospacing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абзаце 2 пункта 4.1.5 раздела 4 слова «наблюдения за соблюдением обязательных требований, выездного обследования» заменить словами «контрольных (надзорных) </w:t>
      </w:r>
      <w:r>
        <w:rPr>
          <w:sz w:val="28"/>
          <w:szCs w:val="28"/>
        </w:rPr>
        <w:t>мероприятий без взаимодействия»;</w:t>
      </w:r>
    </w:p>
    <w:p w:rsidR="00E14BE4" w:rsidRDefault="00E14BE4">
      <w:pPr>
        <w:pStyle w:val="formattext"/>
        <w:spacing w:beforeAutospacing="0" w:after="0" w:afterAutospacing="0"/>
        <w:ind w:left="426"/>
        <w:jc w:val="both"/>
        <w:rPr>
          <w:sz w:val="28"/>
          <w:szCs w:val="28"/>
        </w:rPr>
      </w:pPr>
    </w:p>
    <w:p w:rsidR="00E14BE4" w:rsidRDefault="0094481D">
      <w:pPr>
        <w:pStyle w:val="af1"/>
        <w:numPr>
          <w:ilvl w:val="0"/>
          <w:numId w:val="2"/>
        </w:numPr>
        <w:tabs>
          <w:tab w:val="left" w:pos="851"/>
        </w:tabs>
        <w:spacing w:beforeAutospacing="0" w:after="0" w:afterAutospacing="0" w:line="288" w:lineRule="atLeast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пункт 4.5.3 дополнить словами следующего содержания:</w:t>
      </w:r>
    </w:p>
    <w:p w:rsidR="00E14BE4" w:rsidRDefault="0094481D">
      <w:pPr>
        <w:pStyle w:val="af1"/>
        <w:spacing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«, за исключением случаев ее проведения в соответствии с </w:t>
      </w:r>
      <w:hyperlink r:id="rId8">
        <w:r>
          <w:rPr>
            <w:rStyle w:val="a5"/>
            <w:color w:val="auto"/>
            <w:sz w:val="28"/>
            <w:szCs w:val="28"/>
            <w:u w:val="none"/>
          </w:rPr>
          <w:t>пунктами 3</w:t>
        </w:r>
      </w:hyperlink>
      <w:r>
        <w:rPr>
          <w:sz w:val="28"/>
          <w:szCs w:val="28"/>
        </w:rPr>
        <w:t xml:space="preserve">, </w:t>
      </w:r>
      <w:hyperlink r:id="rId9">
        <w:r>
          <w:rPr>
            <w:rStyle w:val="a5"/>
            <w:color w:val="auto"/>
            <w:sz w:val="28"/>
            <w:szCs w:val="28"/>
            <w:u w:val="none"/>
          </w:rPr>
          <w:t>4</w:t>
        </w:r>
      </w:hyperlink>
      <w:r>
        <w:rPr>
          <w:sz w:val="28"/>
          <w:szCs w:val="28"/>
        </w:rPr>
        <w:t xml:space="preserve">, </w:t>
      </w:r>
      <w:hyperlink r:id="rId10">
        <w:r>
          <w:rPr>
            <w:rStyle w:val="a5"/>
            <w:color w:val="auto"/>
            <w:sz w:val="28"/>
            <w:szCs w:val="28"/>
            <w:u w:val="none"/>
          </w:rPr>
          <w:t>6</w:t>
        </w:r>
      </w:hyperlink>
      <w:r>
        <w:rPr>
          <w:sz w:val="28"/>
          <w:szCs w:val="28"/>
        </w:rPr>
        <w:t xml:space="preserve">, </w:t>
      </w:r>
      <w:hyperlink r:id="rId11">
        <w:r>
          <w:rPr>
            <w:rStyle w:val="a5"/>
            <w:color w:val="auto"/>
            <w:sz w:val="28"/>
            <w:szCs w:val="28"/>
            <w:u w:val="none"/>
          </w:rPr>
          <w:t>8 части 1</w:t>
        </w:r>
      </w:hyperlink>
      <w:r>
        <w:rPr>
          <w:sz w:val="28"/>
          <w:szCs w:val="28"/>
        </w:rPr>
        <w:t xml:space="preserve">, </w:t>
      </w:r>
      <w:hyperlink r:id="rId12">
        <w:r>
          <w:rPr>
            <w:rStyle w:val="a5"/>
            <w:color w:val="auto"/>
            <w:sz w:val="28"/>
            <w:szCs w:val="28"/>
            <w:u w:val="none"/>
          </w:rPr>
          <w:t>частью 3 статьи 57</w:t>
        </w:r>
      </w:hyperlink>
      <w:r>
        <w:rPr>
          <w:sz w:val="28"/>
          <w:szCs w:val="28"/>
        </w:rPr>
        <w:t xml:space="preserve"> и </w:t>
      </w:r>
      <w:hyperlink r:id="rId13">
        <w:r>
          <w:rPr>
            <w:rStyle w:val="a5"/>
            <w:color w:val="auto"/>
            <w:sz w:val="28"/>
            <w:szCs w:val="28"/>
            <w:u w:val="none"/>
          </w:rPr>
          <w:t>частями 12</w:t>
        </w:r>
      </w:hyperlink>
      <w:r>
        <w:rPr>
          <w:sz w:val="28"/>
          <w:szCs w:val="28"/>
        </w:rPr>
        <w:t xml:space="preserve"> и </w:t>
      </w:r>
      <w:hyperlink r:id="rId14">
        <w:r>
          <w:rPr>
            <w:rStyle w:val="a5"/>
            <w:color w:val="auto"/>
            <w:sz w:val="28"/>
            <w:szCs w:val="28"/>
            <w:u w:val="none"/>
          </w:rPr>
          <w:t>12.1 статьи 66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color w:val="000000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</w:t>
      </w:r>
      <w:proofErr w:type="gramStart"/>
      <w:r>
        <w:rPr>
          <w:color w:val="000000"/>
          <w:spacing w:val="-4"/>
          <w:sz w:val="28"/>
          <w:szCs w:val="28"/>
        </w:rPr>
        <w:t>»</w:t>
      </w:r>
      <w:r>
        <w:rPr>
          <w:sz w:val="28"/>
          <w:szCs w:val="28"/>
        </w:rPr>
        <w:t>»;.</w:t>
      </w:r>
      <w:proofErr w:type="gramEnd"/>
    </w:p>
    <w:p w:rsidR="00E14BE4" w:rsidRDefault="00E14BE4">
      <w:pPr>
        <w:pStyle w:val="af1"/>
        <w:spacing w:beforeAutospacing="0" w:after="0" w:afterAutospacing="0" w:line="288" w:lineRule="atLeast"/>
        <w:jc w:val="both"/>
        <w:rPr>
          <w:sz w:val="28"/>
          <w:szCs w:val="28"/>
        </w:rPr>
      </w:pPr>
    </w:p>
    <w:p w:rsidR="00E14BE4" w:rsidRDefault="00944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6. абзац 2 пункта 4</w:t>
      </w:r>
      <w:r>
        <w:rPr>
          <w:rFonts w:ascii="Times New Roman" w:eastAsia="Times New Roman" w:hAnsi="Times New Roman" w:cs="Times New Roman"/>
          <w:sz w:val="28"/>
          <w:szCs w:val="28"/>
        </w:rPr>
        <w:t>.5.6 дополнить словами:</w:t>
      </w:r>
    </w:p>
    <w:p w:rsidR="00E14BE4" w:rsidRDefault="0094481D">
      <w:pPr>
        <w:pStyle w:val="af1"/>
        <w:spacing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«, за исключением выездной проверки, основанием для проведения которой является </w:t>
      </w:r>
      <w:hyperlink r:id="rId15">
        <w:r>
          <w:rPr>
            <w:rStyle w:val="a5"/>
            <w:color w:val="auto"/>
            <w:sz w:val="28"/>
            <w:szCs w:val="28"/>
            <w:u w:val="none"/>
          </w:rPr>
          <w:t>пункт 6 части 1 статьи 57</w:t>
        </w:r>
      </w:hyperlink>
      <w:r>
        <w:rPr>
          <w:sz w:val="28"/>
          <w:szCs w:val="28"/>
        </w:rPr>
        <w:t xml:space="preserve"> Федерального</w:t>
      </w:r>
      <w:r>
        <w:rPr>
          <w:sz w:val="28"/>
          <w:szCs w:val="28"/>
        </w:rPr>
        <w:t xml:space="preserve"> закона </w:t>
      </w:r>
      <w:r>
        <w:rPr>
          <w:color w:val="000000"/>
          <w:spacing w:val="-4"/>
          <w:sz w:val="28"/>
          <w:szCs w:val="28"/>
        </w:rPr>
        <w:t xml:space="preserve">от 31.07.2020 № 248-ФЗ «О государственном контроле (надзоре) и муниципальном контроле в Российской Федерации» </w:t>
      </w:r>
      <w:r>
        <w:rPr>
          <w:sz w:val="28"/>
          <w:szCs w:val="28"/>
        </w:rPr>
        <w:t xml:space="preserve">и которая для </w:t>
      </w:r>
      <w:proofErr w:type="spellStart"/>
      <w:r>
        <w:rPr>
          <w:sz w:val="28"/>
          <w:szCs w:val="28"/>
        </w:rPr>
        <w:t>микропредприятия</w:t>
      </w:r>
      <w:proofErr w:type="spellEnd"/>
      <w:r>
        <w:rPr>
          <w:sz w:val="28"/>
          <w:szCs w:val="28"/>
        </w:rPr>
        <w:t xml:space="preserve"> не может продолжаться более сорока часов</w:t>
      </w:r>
      <w:proofErr w:type="gramStart"/>
      <w:r>
        <w:rPr>
          <w:sz w:val="28"/>
          <w:szCs w:val="28"/>
        </w:rPr>
        <w:t>.»;</w:t>
      </w:r>
      <w:proofErr w:type="gramEnd"/>
    </w:p>
    <w:p w:rsidR="00E14BE4" w:rsidRDefault="00E14BE4">
      <w:pPr>
        <w:pStyle w:val="af1"/>
        <w:spacing w:beforeAutospacing="0" w:after="0" w:afterAutospacing="0" w:line="288" w:lineRule="atLeast"/>
        <w:jc w:val="both"/>
      </w:pPr>
    </w:p>
    <w:p w:rsidR="00E14BE4" w:rsidRDefault="0094481D">
      <w:pPr>
        <w:pStyle w:val="af1"/>
        <w:numPr>
          <w:ilvl w:val="0"/>
          <w:numId w:val="3"/>
        </w:numPr>
        <w:spacing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пункт 4.5.7 изложить в следующей редакции:</w:t>
      </w:r>
    </w:p>
    <w:p w:rsidR="00E14BE4" w:rsidRDefault="0094481D">
      <w:pPr>
        <w:pStyle w:val="formattext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«4.5.7. Пе</w:t>
      </w:r>
      <w:r>
        <w:rPr>
          <w:sz w:val="28"/>
          <w:szCs w:val="28"/>
        </w:rPr>
        <w:t>речень допустимых контрольных действий в ходе выездной проверки:</w:t>
      </w:r>
    </w:p>
    <w:p w:rsidR="00E14BE4" w:rsidRDefault="0094481D">
      <w:pPr>
        <w:pStyle w:val="af1"/>
        <w:spacing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1) осмотр;</w:t>
      </w:r>
    </w:p>
    <w:p w:rsidR="00E14BE4" w:rsidRDefault="0094481D">
      <w:pPr>
        <w:pStyle w:val="af1"/>
        <w:spacing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досмотр; </w:t>
      </w:r>
    </w:p>
    <w:p w:rsidR="00E14BE4" w:rsidRDefault="0094481D">
      <w:pPr>
        <w:pStyle w:val="af1"/>
        <w:spacing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опрос; </w:t>
      </w:r>
    </w:p>
    <w:p w:rsidR="00E14BE4" w:rsidRDefault="0094481D">
      <w:pPr>
        <w:pStyle w:val="af1"/>
        <w:spacing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получение письменных объяснений; </w:t>
      </w:r>
    </w:p>
    <w:p w:rsidR="00E14BE4" w:rsidRDefault="0094481D">
      <w:pPr>
        <w:pStyle w:val="af1"/>
        <w:spacing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истребование документов; </w:t>
      </w:r>
    </w:p>
    <w:p w:rsidR="00E14BE4" w:rsidRDefault="0094481D">
      <w:pPr>
        <w:pStyle w:val="af1"/>
        <w:spacing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отбор проб (образцов); </w:t>
      </w:r>
    </w:p>
    <w:p w:rsidR="00E14BE4" w:rsidRDefault="0094481D">
      <w:pPr>
        <w:pStyle w:val="af1"/>
        <w:spacing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инструментальное обследование; </w:t>
      </w:r>
    </w:p>
    <w:p w:rsidR="00E14BE4" w:rsidRDefault="0094481D">
      <w:pPr>
        <w:pStyle w:val="af1"/>
        <w:spacing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испытание; </w:t>
      </w:r>
    </w:p>
    <w:p w:rsidR="00E14BE4" w:rsidRDefault="0094481D">
      <w:pPr>
        <w:pStyle w:val="af1"/>
        <w:spacing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экспертиза; </w:t>
      </w:r>
    </w:p>
    <w:p w:rsidR="00E14BE4" w:rsidRDefault="0094481D">
      <w:pPr>
        <w:pStyle w:val="af1"/>
        <w:spacing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10) эксперимент</w:t>
      </w:r>
      <w:proofErr w:type="gramStart"/>
      <w:r>
        <w:rPr>
          <w:sz w:val="28"/>
          <w:szCs w:val="28"/>
        </w:rPr>
        <w:t>.» ;</w:t>
      </w:r>
      <w:proofErr w:type="gramEnd"/>
    </w:p>
    <w:p w:rsidR="00E14BE4" w:rsidRDefault="00E14BE4">
      <w:pPr>
        <w:pStyle w:val="af1"/>
        <w:spacing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E14BE4" w:rsidRDefault="0094481D">
      <w:pPr>
        <w:pStyle w:val="af1"/>
        <w:spacing w:beforeAutospacing="0" w:after="0" w:afterAutospacing="0" w:line="288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  пункт 4.6.2 дополнить подпунктом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следующего содержания:</w:t>
      </w:r>
    </w:p>
    <w:p w:rsidR="00E14BE4" w:rsidRDefault="0094481D">
      <w:pPr>
        <w:pStyle w:val="af1"/>
        <w:spacing w:beforeAutospacing="0" w:after="0" w:afterAutospacing="0" w:line="288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инструментальное обследование</w:t>
      </w:r>
      <w:proofErr w:type="gramStart"/>
      <w:r>
        <w:rPr>
          <w:sz w:val="28"/>
          <w:szCs w:val="28"/>
        </w:rPr>
        <w:t>.»</w:t>
      </w:r>
      <w:proofErr w:type="gramEnd"/>
    </w:p>
    <w:p w:rsidR="00E14BE4" w:rsidRDefault="00E14BE4">
      <w:pPr>
        <w:pStyle w:val="af1"/>
        <w:spacing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E14BE4" w:rsidRDefault="0094481D">
      <w:pPr>
        <w:pStyle w:val="af1"/>
        <w:spacing w:beforeAutospacing="0" w:after="0" w:afterAutospacing="0" w:line="288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9. пункт 4.6.5 изложить в следующей редакции:</w:t>
      </w:r>
    </w:p>
    <w:p w:rsidR="00E14BE4" w:rsidRDefault="0094481D">
      <w:pPr>
        <w:pStyle w:val="formattext"/>
        <w:spacing w:beforeAutospacing="0" w:after="0" w:afterAutospacing="0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«4.6.5. Перечень допустимых контрольных действий в ходе рейдового </w:t>
      </w:r>
      <w:r>
        <w:rPr>
          <w:sz w:val="28"/>
          <w:szCs w:val="28"/>
        </w:rPr>
        <w:t>осмотра:</w:t>
      </w:r>
    </w:p>
    <w:p w:rsidR="00E14BE4" w:rsidRDefault="0094481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осмотр;</w:t>
      </w:r>
    </w:p>
    <w:p w:rsidR="00E14BE4" w:rsidRDefault="0094481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досмотр; </w:t>
      </w:r>
    </w:p>
    <w:p w:rsidR="00E14BE4" w:rsidRDefault="0094481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опрос; </w:t>
      </w:r>
    </w:p>
    <w:p w:rsidR="00E14BE4" w:rsidRDefault="0094481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получение письменных объяснений; </w:t>
      </w:r>
    </w:p>
    <w:p w:rsidR="00E14BE4" w:rsidRDefault="0094481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истребование документов; </w:t>
      </w:r>
    </w:p>
    <w:p w:rsidR="00E14BE4" w:rsidRDefault="0094481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отбор проб (образцов); </w:t>
      </w:r>
    </w:p>
    <w:p w:rsidR="00E14BE4" w:rsidRDefault="0094481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инструментальное обследование; </w:t>
      </w:r>
    </w:p>
    <w:p w:rsidR="00E14BE4" w:rsidRDefault="0094481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испытание; </w:t>
      </w:r>
    </w:p>
    <w:p w:rsidR="00E14BE4" w:rsidRDefault="0094481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экспертиза; </w:t>
      </w:r>
    </w:p>
    <w:p w:rsidR="00E14BE4" w:rsidRDefault="0094481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 эксперимент</w:t>
      </w:r>
      <w:proofErr w:type="gramStart"/>
      <w:r>
        <w:rPr>
          <w:sz w:val="28"/>
          <w:szCs w:val="28"/>
        </w:rPr>
        <w:t>.»</w:t>
      </w:r>
      <w:proofErr w:type="gramEnd"/>
    </w:p>
    <w:p w:rsidR="00E14BE4" w:rsidRDefault="00E14BE4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E14BE4" w:rsidRDefault="0094481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пункт 4.6.8 изложить в следующ</w:t>
      </w:r>
      <w:r>
        <w:rPr>
          <w:sz w:val="28"/>
          <w:szCs w:val="28"/>
        </w:rPr>
        <w:t>ей редакции:</w:t>
      </w:r>
    </w:p>
    <w:p w:rsidR="00E14BE4" w:rsidRDefault="0094481D">
      <w:pPr>
        <w:pStyle w:val="af1"/>
        <w:spacing w:beforeAutospacing="0" w:after="0" w:afterAutospacing="0" w:line="288" w:lineRule="atLeast"/>
        <w:ind w:firstLine="540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lastRenderedPageBreak/>
        <w:t xml:space="preserve">«4.6.8. 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16">
        <w:r>
          <w:rPr>
            <w:rStyle w:val="a5"/>
            <w:color w:val="auto"/>
            <w:sz w:val="28"/>
            <w:szCs w:val="28"/>
            <w:u w:val="none"/>
          </w:rPr>
          <w:t>пунктами 3</w:t>
        </w:r>
      </w:hyperlink>
      <w:r>
        <w:rPr>
          <w:sz w:val="28"/>
          <w:szCs w:val="28"/>
        </w:rPr>
        <w:t xml:space="preserve">, </w:t>
      </w:r>
      <w:hyperlink r:id="rId17">
        <w:r>
          <w:rPr>
            <w:rStyle w:val="a5"/>
            <w:color w:val="auto"/>
            <w:sz w:val="28"/>
            <w:szCs w:val="28"/>
            <w:u w:val="none"/>
          </w:rPr>
          <w:t>4</w:t>
        </w:r>
      </w:hyperlink>
      <w:r>
        <w:rPr>
          <w:sz w:val="28"/>
          <w:szCs w:val="28"/>
        </w:rPr>
        <w:t xml:space="preserve">, </w:t>
      </w:r>
      <w:hyperlink r:id="rId18">
        <w:r>
          <w:rPr>
            <w:rStyle w:val="a5"/>
            <w:color w:val="auto"/>
            <w:sz w:val="28"/>
            <w:szCs w:val="28"/>
            <w:u w:val="none"/>
          </w:rPr>
          <w:t>6</w:t>
        </w:r>
      </w:hyperlink>
      <w:r>
        <w:rPr>
          <w:sz w:val="28"/>
          <w:szCs w:val="28"/>
        </w:rPr>
        <w:t xml:space="preserve">, </w:t>
      </w:r>
      <w:hyperlink r:id="rId19">
        <w:r>
          <w:rPr>
            <w:rStyle w:val="a5"/>
            <w:color w:val="auto"/>
            <w:sz w:val="28"/>
            <w:szCs w:val="28"/>
            <w:u w:val="none"/>
          </w:rPr>
          <w:t>8 части 1</w:t>
        </w:r>
      </w:hyperlink>
      <w:r>
        <w:rPr>
          <w:sz w:val="28"/>
          <w:szCs w:val="28"/>
        </w:rPr>
        <w:t xml:space="preserve">, </w:t>
      </w:r>
      <w:hyperlink r:id="rId20">
        <w:r>
          <w:rPr>
            <w:rStyle w:val="a5"/>
            <w:color w:val="auto"/>
            <w:sz w:val="28"/>
            <w:szCs w:val="28"/>
            <w:u w:val="none"/>
          </w:rPr>
          <w:t>частью 3 ста</w:t>
        </w:r>
        <w:r>
          <w:rPr>
            <w:rStyle w:val="a5"/>
            <w:color w:val="auto"/>
            <w:sz w:val="28"/>
            <w:szCs w:val="28"/>
            <w:u w:val="none"/>
          </w:rPr>
          <w:t>тьи 57</w:t>
        </w:r>
      </w:hyperlink>
      <w:r>
        <w:rPr>
          <w:sz w:val="28"/>
          <w:szCs w:val="28"/>
        </w:rPr>
        <w:t xml:space="preserve"> и </w:t>
      </w:r>
      <w:hyperlink r:id="rId21">
        <w:r>
          <w:rPr>
            <w:rStyle w:val="a5"/>
            <w:color w:val="auto"/>
            <w:sz w:val="28"/>
            <w:szCs w:val="28"/>
            <w:u w:val="none"/>
          </w:rPr>
          <w:t>частью 12 статьи 66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color w:val="000000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</w:t>
      </w:r>
      <w:r>
        <w:rPr>
          <w:color w:val="000000"/>
          <w:spacing w:val="-4"/>
          <w:sz w:val="28"/>
          <w:szCs w:val="28"/>
        </w:rPr>
        <w:t>йской Федерации»;</w:t>
      </w:r>
    </w:p>
    <w:p w:rsidR="00E14BE4" w:rsidRDefault="00E14BE4">
      <w:pPr>
        <w:pStyle w:val="af1"/>
        <w:spacing w:beforeAutospacing="0" w:after="0" w:afterAutospacing="0" w:line="288" w:lineRule="atLeast"/>
        <w:ind w:firstLine="540"/>
        <w:jc w:val="both"/>
        <w:rPr>
          <w:color w:val="000000"/>
          <w:spacing w:val="-4"/>
          <w:sz w:val="28"/>
          <w:szCs w:val="28"/>
        </w:rPr>
      </w:pPr>
    </w:p>
    <w:p w:rsidR="00E14BE4" w:rsidRDefault="0094481D">
      <w:pPr>
        <w:pStyle w:val="af1"/>
        <w:spacing w:beforeAutospacing="0" w:after="0" w:afterAutospacing="0" w:line="288" w:lineRule="atLeast"/>
        <w:ind w:firstLine="54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11. пункт 4.8.4 изложить в следующей редакции:</w:t>
      </w:r>
    </w:p>
    <w:p w:rsidR="00E14BE4" w:rsidRDefault="0094481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«4.8.4. </w:t>
      </w:r>
      <w:r>
        <w:rPr>
          <w:sz w:val="28"/>
          <w:szCs w:val="28"/>
        </w:rPr>
        <w:t xml:space="preserve">По результатам проведения выездного обследования не может быть принято решение, предусмотренное </w:t>
      </w:r>
      <w:hyperlink r:id="rId22">
        <w:r>
          <w:rPr>
            <w:rStyle w:val="a5"/>
            <w:color w:val="auto"/>
            <w:sz w:val="28"/>
            <w:szCs w:val="28"/>
            <w:u w:val="none"/>
          </w:rPr>
          <w:t>пунктом 2 части 2 статьи 90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color w:val="000000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</w:t>
      </w:r>
      <w:r>
        <w:rPr>
          <w:color w:val="000000"/>
          <w:spacing w:val="-4"/>
          <w:sz w:val="28"/>
          <w:szCs w:val="28"/>
        </w:rPr>
        <w:t>ой Федерации»</w:t>
      </w:r>
      <w:r>
        <w:rPr>
          <w:sz w:val="28"/>
          <w:szCs w:val="28"/>
        </w:rPr>
        <w:t>, за исключением случаев, установленных федеральным законом о виде контроля</w:t>
      </w:r>
      <w:proofErr w:type="gramStart"/>
      <w:r>
        <w:rPr>
          <w:sz w:val="28"/>
          <w:szCs w:val="28"/>
        </w:rPr>
        <w:t>.»</w:t>
      </w:r>
      <w:proofErr w:type="gramEnd"/>
    </w:p>
    <w:p w:rsidR="00E14BE4" w:rsidRDefault="0094481D">
      <w:pPr>
        <w:spacing w:beforeAutospacing="1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пункт 4.9.1 дополнить подпунктом 5) следующего содержания:</w:t>
      </w:r>
    </w:p>
    <w:p w:rsidR="00E14BE4" w:rsidRDefault="0094481D">
      <w:pPr>
        <w:pStyle w:val="af1"/>
        <w:spacing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«5) выдать после оформления акта контрольного (надзорного) мероприятия контролируемому лицу </w:t>
      </w:r>
      <w:r>
        <w:rPr>
          <w:sz w:val="28"/>
          <w:szCs w:val="28"/>
        </w:rPr>
        <w:t>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</w:t>
      </w:r>
      <w:proofErr w:type="gramStart"/>
      <w:r>
        <w:rPr>
          <w:sz w:val="28"/>
          <w:szCs w:val="28"/>
        </w:rPr>
        <w:t>.»</w:t>
      </w:r>
      <w:proofErr w:type="gramEnd"/>
    </w:p>
    <w:p w:rsidR="00E14BE4" w:rsidRDefault="0094481D">
      <w:pPr>
        <w:pStyle w:val="formattext"/>
        <w:spacing w:before="280" w:after="240" w:afterAutospacing="0"/>
        <w:ind w:firstLine="480"/>
        <w:rPr>
          <w:sz w:val="28"/>
          <w:szCs w:val="28"/>
        </w:rPr>
      </w:pPr>
      <w:r>
        <w:rPr>
          <w:sz w:val="28"/>
          <w:szCs w:val="28"/>
        </w:rPr>
        <w:t>13. пункт 4.4.10 раздела 4 изложить в следующей редакции:</w:t>
      </w:r>
    </w:p>
    <w:p w:rsidR="00E14BE4" w:rsidRDefault="0094481D">
      <w:pPr>
        <w:pStyle w:val="formattext"/>
        <w:spacing w:before="280" w:after="28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«4</w:t>
      </w:r>
      <w:r>
        <w:rPr>
          <w:sz w:val="28"/>
          <w:szCs w:val="28"/>
        </w:rPr>
        <w:t xml:space="preserve">.4.10.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</w:t>
      </w:r>
      <w:r>
        <w:rPr>
          <w:color w:val="000000"/>
          <w:spacing w:val="-4"/>
          <w:sz w:val="28"/>
          <w:szCs w:val="28"/>
        </w:rPr>
        <w:t>от 31.07.2020 № 248-ФЗ «О государствен</w:t>
      </w:r>
      <w:r>
        <w:rPr>
          <w:color w:val="000000"/>
          <w:spacing w:val="-4"/>
          <w:sz w:val="28"/>
          <w:szCs w:val="28"/>
        </w:rPr>
        <w:t>ном контроле (надзоре) и муниципальном контроле в Российской Федерации»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E14BE4" w:rsidRDefault="0094481D">
      <w:pPr>
        <w:spacing w:beforeAutospacing="1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Приложение «Перечень индикаторов риска нарушения обязательных требований, соблюдение которых устанавливается в рамках осуществления муниципального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муници</w:t>
      </w:r>
      <w:r>
        <w:rPr>
          <w:rFonts w:ascii="Times New Roman" w:eastAsia="Times New Roman" w:hAnsi="Times New Roman" w:cs="Times New Roman"/>
          <w:sz w:val="28"/>
          <w:szCs w:val="28"/>
        </w:rPr>
        <w:t>пального контроля в сфере благоустройства» изложить в следующей редакции:</w:t>
      </w:r>
    </w:p>
    <w:p w:rsidR="00E14BE4" w:rsidRDefault="00E14BE4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4BE4" w:rsidRDefault="00E14BE4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4BE4" w:rsidRDefault="00E14BE4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4BE4" w:rsidRDefault="00E14BE4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4BE4" w:rsidRDefault="00E14BE4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4BE4" w:rsidRDefault="00E14BE4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4BE4" w:rsidRDefault="00E14BE4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4BE4" w:rsidRDefault="00E14BE4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4BE4" w:rsidRDefault="00E14BE4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4BE4" w:rsidRDefault="00E14BE4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4BE4" w:rsidRDefault="00E14BE4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4BE4" w:rsidRDefault="00E14BE4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4BE4" w:rsidRDefault="00E14BE4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4BE4" w:rsidRDefault="00E14BE4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4BE4" w:rsidRDefault="00E14BE4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4BE4" w:rsidRDefault="00E14BE4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4BE4" w:rsidRDefault="00E14BE4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4BE4" w:rsidRDefault="00E14BE4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4BE4" w:rsidRDefault="00E14BE4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4BE4" w:rsidRDefault="00E14BE4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4BE4" w:rsidRDefault="00E14BE4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4BE4" w:rsidRDefault="00E14BE4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4BE4" w:rsidRDefault="0094481D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«Утверждено</w:t>
      </w:r>
    </w:p>
    <w:p w:rsidR="00E14BE4" w:rsidRDefault="0094481D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E14BE4" w:rsidRDefault="0094481D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14BE4" w:rsidRDefault="0094481D">
      <w:pPr>
        <w:pStyle w:val="FORMATTEXT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Бимское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</w:t>
      </w:r>
    </w:p>
    <w:p w:rsidR="00E14BE4" w:rsidRDefault="0094481D">
      <w:pPr>
        <w:pStyle w:val="FORMATTEXT0"/>
        <w:jc w:val="right"/>
        <w:rPr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</w:p>
    <w:p w:rsidR="00E14BE4" w:rsidRDefault="0094481D">
      <w:pPr>
        <w:pStyle w:val="FORMATTEXT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</w:p>
    <w:p w:rsidR="00E14BE4" w:rsidRDefault="0094481D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24.02.2025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64-1</w:t>
      </w:r>
    </w:p>
    <w:p w:rsidR="00E14BE4" w:rsidRDefault="00E14BE4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4BE4" w:rsidRDefault="00E14BE4">
      <w:pPr>
        <w:pStyle w:val="HEADERTEXT0"/>
        <w:rPr>
          <w:rFonts w:ascii="Times New Roman" w:hAnsi="Times New Roman" w:cs="Times New Roman"/>
          <w:b/>
          <w:bCs/>
          <w:sz w:val="28"/>
          <w:szCs w:val="28"/>
        </w:rPr>
      </w:pPr>
    </w:p>
    <w:p w:rsidR="00E14BE4" w:rsidRDefault="0094481D">
      <w:pPr>
        <w:pStyle w:val="HEADERTEXT0"/>
        <w:jc w:val="center"/>
        <w:outlineLvl w:val="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Перечень индикаторов риска нарушения обязательных требований, соблюдение которых устанавливается в рамках осуществления муниципального </w:t>
      </w: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исполнением муниципального контроля в сфере благоустройства</w:t>
      </w:r>
    </w:p>
    <w:p w:rsidR="00E14BE4" w:rsidRDefault="00E14BE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BE4" w:rsidRDefault="0094481D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Выявление признаков нарушения Правил благоустройства на территории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Бимского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Агрызского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 Татарстан более 2 раз в к</w:t>
      </w:r>
      <w:r>
        <w:rPr>
          <w:rFonts w:ascii="Times New Roman" w:hAnsi="Times New Roman"/>
          <w:sz w:val="28"/>
          <w:szCs w:val="28"/>
        </w:rPr>
        <w:t xml:space="preserve">вартал.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E14BE4" w:rsidRDefault="0094481D">
      <w:pPr>
        <w:pStyle w:val="af1"/>
        <w:shd w:val="clear" w:color="auto" w:fill="FFFFFF"/>
        <w:spacing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</w:t>
      </w:r>
      <w:r>
        <w:rPr>
          <w:color w:val="000000"/>
          <w:sz w:val="28"/>
          <w:szCs w:val="28"/>
          <w:shd w:val="clear" w:color="auto" w:fill="FFFFFF"/>
        </w:rPr>
        <w:t xml:space="preserve">ые могут свидетельствовать о наличии нарушения Правил благоустройства  на территории </w:t>
      </w:r>
      <w:proofErr w:type="spellStart"/>
      <w:r>
        <w:rPr>
          <w:color w:val="000000"/>
          <w:sz w:val="28"/>
          <w:szCs w:val="28"/>
        </w:rPr>
        <w:t>Бимского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Агрызского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Республики Татарстан</w:t>
      </w:r>
      <w:r>
        <w:rPr>
          <w:color w:val="000000"/>
          <w:sz w:val="28"/>
          <w:szCs w:val="28"/>
          <w:shd w:val="clear" w:color="auto" w:fill="FFFFFF"/>
        </w:rPr>
        <w:t xml:space="preserve"> и риска причинения вреда (ущерба) охраняемым законом ценностям </w:t>
      </w:r>
      <w:r>
        <w:rPr>
          <w:sz w:val="28"/>
          <w:szCs w:val="28"/>
        </w:rPr>
        <w:t>более 2 раз в квартал</w:t>
      </w:r>
      <w:r>
        <w:rPr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E14BE4" w:rsidRDefault="0094481D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Отсутствие у органа муниципального контроля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 от контролируемого лица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14BE4" w:rsidRDefault="00E14BE4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E14BE4" w:rsidRDefault="00E14BE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E14BE4" w:rsidSect="00E14BE4">
      <w:pgSz w:w="11906" w:h="16838"/>
      <w:pgMar w:top="567" w:right="567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16F9"/>
    <w:multiLevelType w:val="multilevel"/>
    <w:tmpl w:val="2C041F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0339AB"/>
    <w:multiLevelType w:val="multilevel"/>
    <w:tmpl w:val="498A8A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C615ED1"/>
    <w:multiLevelType w:val="multilevel"/>
    <w:tmpl w:val="A3A8FE82"/>
    <w:lvl w:ilvl="0">
      <w:start w:val="4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3">
    <w:nsid w:val="2A4607AA"/>
    <w:multiLevelType w:val="multilevel"/>
    <w:tmpl w:val="830873BA"/>
    <w:lvl w:ilvl="0">
      <w:start w:val="7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E14BE4"/>
    <w:rsid w:val="0094481D"/>
    <w:rsid w:val="00E14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qFormat/>
    <w:rsid w:val="00BF0ED1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51009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link w:val="Header"/>
    <w:uiPriority w:val="99"/>
    <w:semiHidden/>
    <w:qFormat/>
    <w:rsid w:val="00FD2D0C"/>
  </w:style>
  <w:style w:type="character" w:customStyle="1" w:styleId="a7">
    <w:name w:val="Нижний колонтитул Знак"/>
    <w:basedOn w:val="a0"/>
    <w:link w:val="Footer"/>
    <w:uiPriority w:val="99"/>
    <w:qFormat/>
    <w:rsid w:val="00FD2D0C"/>
  </w:style>
  <w:style w:type="character" w:customStyle="1" w:styleId="a8">
    <w:name w:val="Текст концевой сноски Знак"/>
    <w:basedOn w:val="a0"/>
    <w:link w:val="EndnoteText"/>
    <w:uiPriority w:val="99"/>
    <w:semiHidden/>
    <w:qFormat/>
    <w:rsid w:val="00FD2D0C"/>
    <w:rPr>
      <w:sz w:val="20"/>
      <w:szCs w:val="20"/>
    </w:rPr>
  </w:style>
  <w:style w:type="character" w:customStyle="1" w:styleId="a9">
    <w:name w:val="Символ концевой сноски"/>
    <w:basedOn w:val="a0"/>
    <w:uiPriority w:val="99"/>
    <w:semiHidden/>
    <w:unhideWhenUsed/>
    <w:qFormat/>
    <w:rsid w:val="00FD2D0C"/>
    <w:rPr>
      <w:vertAlign w:val="superscript"/>
    </w:rPr>
  </w:style>
  <w:style w:type="character" w:customStyle="1" w:styleId="EndnoteReference">
    <w:name w:val="Endnote Reference"/>
    <w:rsid w:val="00E14BE4"/>
    <w:rPr>
      <w:vertAlign w:val="superscript"/>
    </w:rPr>
  </w:style>
  <w:style w:type="character" w:customStyle="1" w:styleId="nobr">
    <w:name w:val="nobr"/>
    <w:basedOn w:val="a0"/>
    <w:qFormat/>
    <w:rsid w:val="008E3661"/>
  </w:style>
  <w:style w:type="character" w:customStyle="1" w:styleId="2">
    <w:name w:val="Заголовок 2 Знак"/>
    <w:basedOn w:val="a0"/>
    <w:link w:val="Heading2"/>
    <w:uiPriority w:val="9"/>
    <w:qFormat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10">
    <w:name w:val="s_10"/>
    <w:basedOn w:val="a0"/>
    <w:qFormat/>
    <w:rsid w:val="00F24827"/>
  </w:style>
  <w:style w:type="paragraph" w:customStyle="1" w:styleId="aa">
    <w:name w:val="Заголовок"/>
    <w:basedOn w:val="a"/>
    <w:next w:val="ab"/>
    <w:qFormat/>
    <w:rsid w:val="00E14BE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E14BE4"/>
    <w:pPr>
      <w:spacing w:after="140"/>
    </w:pPr>
  </w:style>
  <w:style w:type="paragraph" w:styleId="ac">
    <w:name w:val="List"/>
    <w:basedOn w:val="ab"/>
    <w:rsid w:val="00E14BE4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E14BE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E14BE4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B33DF"/>
    <w:pPr>
      <w:ind w:left="720"/>
      <w:contextualSpacing/>
    </w:pPr>
  </w:style>
  <w:style w:type="paragraph" w:customStyle="1" w:styleId="headertext">
    <w:name w:val="headertext"/>
    <w:basedOn w:val="a"/>
    <w:qFormat/>
    <w:rsid w:val="008234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8234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qFormat/>
    <w:rsid w:val="006F4B7A"/>
    <w:pPr>
      <w:widowControl w:val="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Колонтитул"/>
    <w:basedOn w:val="a"/>
    <w:qFormat/>
    <w:rsid w:val="00E14BE4"/>
  </w:style>
  <w:style w:type="paragraph" w:customStyle="1" w:styleId="Header">
    <w:name w:val="Header"/>
    <w:basedOn w:val="a"/>
    <w:link w:val="a6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7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EndnoteText">
    <w:name w:val="Endnote Text"/>
    <w:basedOn w:val="a"/>
    <w:link w:val="a8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paragraph" w:customStyle="1" w:styleId="ConsPlusNormal">
    <w:name w:val="ConsPlusNormal"/>
    <w:qFormat/>
    <w:rsid w:val="00F24827"/>
    <w:pPr>
      <w:widowControl w:val="0"/>
    </w:pPr>
    <w:rPr>
      <w:rFonts w:eastAsia="Times New Roman" w:cs="Calibri"/>
      <w:szCs w:val="20"/>
    </w:rPr>
  </w:style>
  <w:style w:type="paragraph" w:customStyle="1" w:styleId="s1">
    <w:name w:val="s_1"/>
    <w:basedOn w:val="a"/>
    <w:qFormat/>
    <w:rsid w:val="00F248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D7DF1"/>
    <w:rPr>
      <w:rFonts w:eastAsia="Calibri" w:cs="Times New Roman"/>
      <w:lang w:eastAsia="en-US"/>
    </w:rPr>
  </w:style>
  <w:style w:type="paragraph" w:customStyle="1" w:styleId="HEADERTEXT0">
    <w:name w:val=".HEADERTEXT"/>
    <w:uiPriority w:val="99"/>
    <w:qFormat/>
    <w:rsid w:val="00DD2678"/>
    <w:pPr>
      <w:widowControl w:val="0"/>
    </w:pPr>
    <w:rPr>
      <w:rFonts w:ascii="Arial" w:hAnsi="Arial" w:cs="Arial"/>
      <w:color w:val="2B4279"/>
      <w:sz w:val="20"/>
      <w:szCs w:val="20"/>
    </w:rPr>
  </w:style>
  <w:style w:type="paragraph" w:styleId="af1">
    <w:name w:val="Normal (Web)"/>
    <w:basedOn w:val="a"/>
    <w:uiPriority w:val="99"/>
    <w:unhideWhenUsed/>
    <w:qFormat/>
    <w:rsid w:val="00570F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5100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1410&amp;field=134&amp;date=05.02.2025" TargetMode="External"/><Relationship Id="rId13" Type="http://schemas.openxmlformats.org/officeDocument/2006/relationships/hyperlink" Target="https://login.consultant.ru/link/?req=doc&amp;base=LAW&amp;n=495001&amp;dst=101187&amp;field=134&amp;date=05.02.2025" TargetMode="External"/><Relationship Id="rId18" Type="http://schemas.openxmlformats.org/officeDocument/2006/relationships/hyperlink" Target="https://login.consultant.ru/link/?req=doc&amp;base=LAW&amp;n=495001&amp;dst=100639&amp;field=134&amp;date=05.02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001&amp;dst=101443&amp;field=134&amp;date=05.02.2025" TargetMode="External"/><Relationship Id="rId7" Type="http://schemas.openxmlformats.org/officeDocument/2006/relationships/hyperlink" Target="https://agryz.tatarstan.ru/" TargetMode="External"/><Relationship Id="rId12" Type="http://schemas.openxmlformats.org/officeDocument/2006/relationships/hyperlink" Target="https://login.consultant.ru/link/?req=doc&amp;base=LAW&amp;n=495001&amp;dst=101175&amp;field=134&amp;date=05.02.2025" TargetMode="External"/><Relationship Id="rId17" Type="http://schemas.openxmlformats.org/officeDocument/2006/relationships/hyperlink" Target="https://login.consultant.ru/link/?req=doc&amp;base=LAW&amp;n=495001&amp;dst=100637&amp;field=134&amp;date=05.02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101410&amp;field=134&amp;date=05.02.2025" TargetMode="External"/><Relationship Id="rId20" Type="http://schemas.openxmlformats.org/officeDocument/2006/relationships/hyperlink" Target="https://login.consultant.ru/link/?req=doc&amp;base=LAW&amp;n=495001&amp;dst=101414&amp;field=134&amp;date=05.02.202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5001&amp;dst=101412&amp;field=134&amp;date=05.02.202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0639&amp;field=134&amp;date=05.02.202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001&amp;dst=100639&amp;field=134&amp;date=05.02.2025" TargetMode="External"/><Relationship Id="rId19" Type="http://schemas.openxmlformats.org/officeDocument/2006/relationships/hyperlink" Target="https://login.consultant.ru/link/?req=doc&amp;base=LAW&amp;n=495001&amp;dst=101412&amp;field=134&amp;date=05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001&amp;dst=100637&amp;field=134&amp;date=05.02.2025" TargetMode="External"/><Relationship Id="rId14" Type="http://schemas.openxmlformats.org/officeDocument/2006/relationships/hyperlink" Target="https://login.consultant.ru/link/?req=doc&amp;base=LAW&amp;n=495001&amp;dst=9&amp;field=134&amp;date=05.02.2025" TargetMode="External"/><Relationship Id="rId22" Type="http://schemas.openxmlformats.org/officeDocument/2006/relationships/hyperlink" Target="https://login.consultant.ru/link/?req=doc&amp;base=LAW&amp;n=495001&amp;dst=101000&amp;field=134&amp;date=05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62108-D3DF-4654-8741-6747F4DD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1608</Words>
  <Characters>9171</Characters>
  <Application>Microsoft Office Word</Application>
  <DocSecurity>0</DocSecurity>
  <Lines>76</Lines>
  <Paragraphs>21</Paragraphs>
  <ScaleCrop>false</ScaleCrop>
  <Company>Grizli777</Company>
  <LinksUpToDate>false</LinksUpToDate>
  <CharactersWithSpaces>10758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2025-02-24T14:08:00Z</cp:lastPrinted>
  <dcterms:created xsi:type="dcterms:W3CDTF">2025-02-24T12:11:00Z</dcterms:created>
  <dcterms:modified xsi:type="dcterms:W3CDTF">2025-02-24T12:11:00Z</dcterms:modified>
  <dc:language>ru-RU</dc:language>
</cp:coreProperties>
</file>