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>
          <w:rFonts w:cs="Times New Roman"/>
          <w:sz w:val="28"/>
          <w:szCs w:val="28"/>
        </w:rPr>
      </w:pPr>
      <w:r>
        <w:rPr/>
      </w:r>
    </w:p>
    <w:p>
      <w:pPr>
        <w:pStyle w:val="Normal"/>
        <w:spacing w:lineRule="auto" w:line="276"/>
        <w:jc w:val="right"/>
        <w:rPr>
          <w:rFonts w:cs="Times New Roman"/>
          <w:sz w:val="28"/>
          <w:szCs w:val="28"/>
        </w:rPr>
      </w:pPr>
      <w:r>
        <w:rPr/>
      </w:r>
    </w:p>
    <w:p>
      <w:pPr>
        <w:pStyle w:val="Normal"/>
        <w:spacing w:lineRule="auto" w:line="276"/>
        <w:jc w:val="right"/>
        <w:rPr>
          <w:rFonts w:ascii="Tinos" w:hAnsi="Tinos"/>
        </w:rPr>
      </w:pPr>
      <w:r>
        <w:rPr>
          <w:rFonts w:cs="Times New Roman" w:ascii="Tinos" w:hAnsi="Tinos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nos" w:hAnsi="Tinos" w:cs="Times New Roman"/>
          <w:b w:val="false"/>
          <w:sz w:val="28"/>
          <w:szCs w:val="28"/>
        </w:rPr>
      </w:pPr>
      <w:r>
        <w:rPr>
          <w:rFonts w:cs="Times New Roman" w:ascii="Tinos" w:hAnsi="Tinos"/>
          <w:b w:val="false"/>
          <w:sz w:val="28"/>
          <w:szCs w:val="28"/>
        </w:rPr>
      </w:r>
    </w:p>
    <w:p>
      <w:pPr>
        <w:pStyle w:val="ConsPlusTitle"/>
        <w:jc w:val="center"/>
        <w:rPr>
          <w:rFonts w:ascii="Tinos" w:hAnsi="Tinos"/>
        </w:rPr>
      </w:pPr>
      <w:r>
        <w:rPr>
          <w:rFonts w:cs="Times New Roman" w:ascii="Tinos" w:hAnsi="Tinos"/>
          <w:b w:val="false"/>
          <w:sz w:val="28"/>
          <w:szCs w:val="28"/>
        </w:rPr>
        <w:t xml:space="preserve">СОВЕТ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nos" w:hAnsi="Tinos" w:cs="Times New Roman"/>
          <w:b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cs="Times New Roman" w:ascii="Tinos" w:hAnsi="Tinos"/>
          <w:b w:val="false"/>
          <w:color w:val="000000"/>
          <w:sz w:val="28"/>
          <w:szCs w:val="28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111" w:leader="none"/>
        </w:tabs>
        <w:suppressAutoHyphens w:val="true"/>
        <w:bidi w:val="0"/>
        <w:spacing w:lineRule="auto" w:line="240" w:before="0" w:after="0"/>
        <w:ind w:left="0" w:right="57" w:hanging="0"/>
        <w:jc w:val="center"/>
        <w:rPr>
          <w:rFonts w:ascii="Tinos" w:hAnsi="Tinos"/>
          <w:color w:val="000000"/>
          <w:sz w:val="28"/>
          <w:szCs w:val="28"/>
          <w:highlight w:val="none"/>
          <w:shd w:fill="auto" w:val="clear"/>
        </w:rPr>
      </w:pPr>
      <w:r>
        <w:rPr>
          <w:rFonts w:eastAsia="Calibri" w:cs="Times New Roman" w:ascii="Tinos" w:hAnsi="Tinos"/>
          <w:b w:val="false"/>
          <w:color w:val="000000"/>
          <w:sz w:val="28"/>
          <w:szCs w:val="28"/>
          <w:shd w:fill="auto" w:val="clear"/>
        </w:rPr>
        <w:t>РЕШЕНИЕ</w:t>
      </w:r>
    </w:p>
    <w:p>
      <w:pPr>
        <w:pStyle w:val="Normal"/>
        <w:tabs>
          <w:tab w:val="clear" w:pos="708"/>
          <w:tab w:val="left" w:pos="2266" w:leader="none"/>
        </w:tabs>
        <w:spacing w:before="0" w:after="0"/>
        <w:ind w:left="0" w:right="143" w:hanging="0"/>
        <w:jc w:val="left"/>
        <w:rPr>
          <w:rFonts w:ascii="Tinos" w:hAnsi="Tinos"/>
          <w:color w:val="000000"/>
          <w:highlight w:val="none"/>
          <w:shd w:fill="auto" w:val="clear"/>
        </w:rPr>
      </w:pPr>
      <w:r>
        <w:rPr>
          <w:rFonts w:ascii="Tinos" w:hAnsi="Tinos"/>
          <w:color w:val="000000"/>
          <w:shd w:fill="auto" w:val="clear"/>
        </w:rPr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0" w:hanging="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>О внесении изменений в решение Совета Агрызского муниципального района Республики Татарстан от 13.12.2024 № 42-3 «О бюджете Агрызского муниципального района Республики Татарстан на 2025 год и на плановый период 2026-2027 годов»</w:t>
      </w:r>
    </w:p>
    <w:p>
      <w:pPr>
        <w:pStyle w:val="Normal"/>
        <w:ind w:left="0" w:right="0" w:firstLine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ind w:left="0" w:right="0" w:firstLine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ind w:left="0" w:right="0" w:firstLine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>В соответствии с Бюджетным кодексом Российской Федерации, в целях уточнения бюджета Агрызского муниципального района Республики Татарстан, заслушав доклад Председателя Финансово-бюджетной палаты Агрызского муниципального района Республики Татарстан А.Н. Бадахшина, Совет Агрызского муниципального района Республики Татарстан РЕШИЛ:</w:t>
      </w:r>
    </w:p>
    <w:p>
      <w:pPr>
        <w:pStyle w:val="Normal"/>
        <w:ind w:left="0" w:right="0" w:firstLine="540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>Утвердить прилагаемые изменения в решение Совета Агрызского муниципального района Республики Татарстан от 13.12.2024 № 42-3 «О бюджете Агрызского муниципального района Республики Татарстан на 2025 год и на плановый период 2026-2027 годов».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  <w:t>2. Признать утратившим силу решение Совета Агрызского муниципального района Республики Татарстан от 22.04.2025 № 46-5 «</w:t>
      </w:r>
      <w:r>
        <w:rPr>
          <w:rFonts w:cs="Times New Roman" w:ascii="Liberation Sans" w:hAnsi="Liberation Sans"/>
          <w:bCs/>
          <w:color w:val="000000"/>
          <w:sz w:val="24"/>
          <w:szCs w:val="24"/>
          <w:shd w:fill="FFFFFF" w:val="clear"/>
        </w:rPr>
        <w:t>О внесении изменений в решение Совета Агрызского муниципального района от 13.12.2024 № 42-3 «О бюджете Агрызского муниципального района Республики Татарстан на 2025 год и на плановый период 2026-2027 годов</w:t>
      </w:r>
      <w:r>
        <w:rPr>
          <w:rFonts w:cs="Times New Roman" w:ascii="Liberation Sans" w:hAnsi="Liberation Sans"/>
          <w:color w:val="000000"/>
          <w:sz w:val="24"/>
          <w:szCs w:val="24"/>
        </w:rPr>
        <w:t>».</w:t>
      </w:r>
    </w:p>
    <w:p>
      <w:pPr>
        <w:pStyle w:val="Normal"/>
        <w:tabs>
          <w:tab w:val="clear" w:pos="708"/>
          <w:tab w:val="left" w:pos="993" w:leader="none"/>
        </w:tabs>
        <w:rPr/>
      </w:pPr>
      <w:r>
        <w:rPr>
          <w:rFonts w:ascii="Liberation Sans" w:hAnsi="Liberation Sans"/>
          <w:color w:val="000000"/>
          <w:sz w:val="24"/>
          <w:szCs w:val="24"/>
        </w:rPr>
        <w:t>3. Н</w:t>
      </w:r>
      <w:r>
        <w:rPr>
          <w:rFonts w:cs="Times New Roman" w:ascii="Liberation Sans" w:hAnsi="Liberation Sans"/>
          <w:color w:val="000000"/>
          <w:sz w:val="24"/>
          <w:szCs w:val="24"/>
        </w:rPr>
        <w:t>астоящее решение опубликовать в газете Агрызского района «Агрызские вести» (</w:t>
      </w:r>
      <w:r>
        <w:rPr>
          <w:rFonts w:ascii="Liberation Sans" w:hAnsi="Liberation Sans"/>
          <w:color w:val="000000"/>
          <w:sz w:val="24"/>
          <w:szCs w:val="24"/>
        </w:rPr>
        <w:t xml:space="preserve">«Әгерҗе хәбәрләре») </w:t>
      </w:r>
      <w:r>
        <w:rPr>
          <w:rFonts w:cs="Times New Roman" w:ascii="Liberation Sans" w:hAnsi="Liberation Sans"/>
          <w:color w:val="000000"/>
          <w:sz w:val="24"/>
          <w:szCs w:val="24"/>
        </w:rPr>
        <w:t>филиала АО «Татмедиа» и на официальном портале правовой информации Республики Татарстан (</w:t>
      </w:r>
      <w:r>
        <w:rPr>
          <w:rStyle w:val="-"/>
          <w:rFonts w:ascii="Liberation Sans" w:hAnsi="Liberation Sans"/>
          <w:color w:val="000000"/>
          <w:sz w:val="24"/>
          <w:szCs w:val="24"/>
          <w:u w:val="none"/>
        </w:rPr>
        <w:t>http://pravo.tatarstan.ru)</w:t>
      </w:r>
      <w:r>
        <w:rPr>
          <w:rFonts w:cs="Times New Roman" w:ascii="Liberation Sans" w:hAnsi="Liberation Sans"/>
          <w:color w:val="000000"/>
          <w:sz w:val="24"/>
          <w:szCs w:val="24"/>
          <w:u w:val="none"/>
        </w:rPr>
        <w:t xml:space="preserve">, разместить на официальном сайте Агрызского муниципального района </w:t>
      </w:r>
      <w:r>
        <w:rPr>
          <w:rFonts w:ascii="Liberation Sans" w:hAnsi="Liberation Sans"/>
          <w:color w:val="000000"/>
          <w:sz w:val="24"/>
          <w:szCs w:val="24"/>
          <w:u w:val="none"/>
        </w:rPr>
        <w:t xml:space="preserve">в составе портала муниципальных образований Республики Татарстан </w:t>
      </w:r>
      <w:r>
        <w:rPr>
          <w:rFonts w:cs="Times New Roman" w:ascii="Liberation Sans" w:hAnsi="Liberation Sans"/>
          <w:color w:val="000000"/>
          <w:sz w:val="24"/>
          <w:szCs w:val="24"/>
          <w:u w:val="none"/>
        </w:rPr>
        <w:t>(</w:t>
      </w:r>
      <w:r>
        <w:rPr>
          <w:rStyle w:val="-"/>
          <w:rFonts w:ascii="Liberation Sans" w:hAnsi="Liberation Sans"/>
          <w:color w:val="000000"/>
          <w:sz w:val="24"/>
          <w:szCs w:val="24"/>
          <w:u w:val="none"/>
        </w:rPr>
        <w:t>http://agryz.tatarstan.ru)</w:t>
      </w:r>
      <w:r>
        <w:rPr>
          <w:rFonts w:cs="Times New Roman" w:ascii="Liberation Sans" w:hAnsi="Liberation Sans"/>
          <w:color w:val="000000"/>
          <w:sz w:val="24"/>
          <w:szCs w:val="24"/>
        </w:rPr>
        <w:t xml:space="preserve"> в информационно-телекоммуникационной сети «Интернет».</w:t>
      </w:r>
    </w:p>
    <w:p>
      <w:pPr>
        <w:pStyle w:val="Normal"/>
        <w:tabs>
          <w:tab w:val="clear" w:pos="708"/>
          <w:tab w:val="left" w:pos="993" w:leader="none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>4. Контроль за исполнением настоящего решения возложить на постоянный комитет Совета Агрызского муниципального района Республики Татарстан по бюджету, налогам и финансам.</w:t>
      </w:r>
    </w:p>
    <w:p>
      <w:pPr>
        <w:pStyle w:val="Normal"/>
        <w:ind w:left="0" w:right="0" w:hanging="0"/>
        <w:rPr>
          <w:rFonts w:ascii="Liberation Sans" w:hAnsi="Liberation Sans" w:cs="Times New Roman"/>
          <w:color w:val="000000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</w:r>
    </w:p>
    <w:p>
      <w:pPr>
        <w:pStyle w:val="Normal"/>
        <w:ind w:left="0" w:right="0" w:hanging="0"/>
        <w:rPr>
          <w:rFonts w:ascii="Liberation Sans" w:hAnsi="Liberation Sans" w:cs="Times New Roman"/>
          <w:color w:val="000000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</w:r>
    </w:p>
    <w:p>
      <w:pPr>
        <w:pStyle w:val="Normal"/>
        <w:ind w:left="0" w:right="0" w:hanging="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  <w:t>Председатель Совета,</w:t>
      </w:r>
    </w:p>
    <w:p>
      <w:pPr>
        <w:pStyle w:val="Normal"/>
        <w:ind w:left="0" w:right="0" w:hang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Liberation Sans" w:hAnsi="Liberation Sans"/>
          <w:color w:val="000000"/>
          <w:sz w:val="24"/>
          <w:szCs w:val="24"/>
          <w:lang w:bidi="ru-RU"/>
        </w:rPr>
        <w:t>Глава муниципального района</w:t>
      </w:r>
      <w:r>
        <w:rPr>
          <w:rFonts w:cs="Times New Roman" w:ascii="Liberation Sans" w:hAnsi="Liberation Sans"/>
          <w:color w:val="000000"/>
          <w:sz w:val="24"/>
          <w:szCs w:val="24"/>
        </w:rPr>
        <w:t xml:space="preserve"> </w:t>
        <w:tab/>
        <w:tab/>
        <w:tab/>
        <w:tab/>
        <w:tab/>
        <w:tab/>
        <w:t xml:space="preserve">               Л.Ф. Нургаянов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        </w:t>
      </w:r>
    </w:p>
    <w:p>
      <w:pPr>
        <w:pStyle w:val="Normal"/>
        <w:ind w:left="0" w:right="0" w:hang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ab/>
        <w:tab/>
        <w:tab/>
        <w:tab/>
        <w:tab/>
        <w:tab/>
        <w:t xml:space="preserve"> </w:t>
      </w:r>
    </w:p>
    <w:p>
      <w:pPr>
        <w:pStyle w:val="Normal"/>
        <w:ind w:left="0" w:right="0" w:firstLine="56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ind w:left="0" w:right="0" w:firstLine="56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ind w:left="0" w:right="0" w:firstLine="56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ind w:left="0" w:right="0" w:firstLine="56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ind w:left="0" w:right="0" w:firstLine="56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ind w:left="0" w:right="0" w:firstLine="56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ind w:left="0" w:right="0" w:firstLine="56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ind w:left="0" w:right="0" w:firstLine="56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ind w:left="0" w:right="0" w:firstLine="56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ind w:left="0" w:right="0" w:firstLine="56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ind w:left="0" w:right="0" w:firstLine="56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ind w:left="0" w:right="0" w:firstLine="56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ind w:left="0" w:right="0" w:firstLine="56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ind w:left="0" w:right="0" w:firstLine="56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ind w:left="0" w:right="0" w:firstLine="56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Утверждены </w:t>
      </w:r>
    </w:p>
    <w:p>
      <w:pPr>
        <w:pStyle w:val="Normal"/>
        <w:ind w:left="0" w:right="0" w:firstLine="5245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 xml:space="preserve">решением Совета Агрызского муниципального района </w:t>
      </w:r>
    </w:p>
    <w:p>
      <w:pPr>
        <w:pStyle w:val="Normal"/>
        <w:ind w:left="0" w:right="0" w:firstLine="5245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>Республики Татарстан</w:t>
      </w:r>
    </w:p>
    <w:p>
      <w:pPr>
        <w:pStyle w:val="Normal"/>
        <w:ind w:left="0" w:right="0" w:firstLine="5245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>от 29.07. 2025 г. № 48-3</w:t>
      </w:r>
    </w:p>
    <w:p>
      <w:pPr>
        <w:pStyle w:val="Normal"/>
        <w:ind w:left="0" w:right="0" w:firstLine="567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</w:r>
    </w:p>
    <w:p>
      <w:pPr>
        <w:pStyle w:val="Normal"/>
        <w:ind w:left="0" w:right="0" w:hanging="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color w:val="000000"/>
          <w:sz w:val="24"/>
          <w:szCs w:val="24"/>
        </w:rPr>
        <w:t xml:space="preserve">ИЗМЕНЕНИЯ, </w:t>
      </w:r>
    </w:p>
    <w:p>
      <w:pPr>
        <w:pStyle w:val="Normal"/>
        <w:ind w:left="0" w:right="0" w:firstLine="567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color w:val="000000"/>
          <w:sz w:val="24"/>
          <w:szCs w:val="24"/>
        </w:rPr>
        <w:t xml:space="preserve">которые вносятся в решение Совета Агрызского муниципального района Республики Татарстан от 13.12.2024 № 42-3 «О бюджете Агрызского муниципального района Республики Татарстан на 2025 год </w:t>
      </w:r>
    </w:p>
    <w:p>
      <w:pPr>
        <w:pStyle w:val="Normal"/>
        <w:ind w:left="0" w:right="0" w:firstLine="567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color w:val="000000"/>
          <w:sz w:val="24"/>
          <w:szCs w:val="24"/>
        </w:rPr>
        <w:t>и на плановый период 2026-2027 годов»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0" w:leader="none"/>
          <w:tab w:val="left" w:pos="993" w:leader="none"/>
        </w:tabs>
        <w:ind w:left="0" w:right="0" w:firstLine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>В подпункте «1)» пункта 1 цифру «</w:t>
      </w:r>
      <w:r>
        <w:rPr>
          <w:rFonts w:cs="Times New Roman" w:ascii="Liberation Sans" w:hAnsi="Liberation Sans"/>
          <w:sz w:val="24"/>
          <w:szCs w:val="24"/>
        </w:rPr>
        <w:t xml:space="preserve">1 494 879,23 </w:t>
      </w:r>
      <w:r>
        <w:rPr>
          <w:rFonts w:ascii="Liberation Sans" w:hAnsi="Liberation Sans"/>
          <w:color w:val="000000"/>
          <w:sz w:val="24"/>
          <w:szCs w:val="24"/>
        </w:rPr>
        <w:t xml:space="preserve">тыс. рублей» заменить цифрой «1 556 263,9 тыс. рублей»;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0" w:leader="none"/>
          <w:tab w:val="left" w:pos="993" w:leader="none"/>
        </w:tabs>
        <w:ind w:left="0" w:right="0" w:firstLine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>В подпункте «2)» пункта 1 цифру «</w:t>
      </w:r>
      <w:r>
        <w:rPr>
          <w:rFonts w:cs="Times New Roman" w:ascii="Liberation Sans" w:hAnsi="Liberation Sans"/>
          <w:sz w:val="24"/>
          <w:szCs w:val="24"/>
        </w:rPr>
        <w:t xml:space="preserve">1 494 879,23 </w:t>
      </w:r>
      <w:r>
        <w:rPr>
          <w:rFonts w:ascii="Liberation Sans" w:hAnsi="Liberation Sans"/>
          <w:color w:val="000000"/>
          <w:sz w:val="24"/>
          <w:szCs w:val="24"/>
        </w:rPr>
        <w:t xml:space="preserve">тыс. рублей» заменить цифрой «1 579 652,8 тыс. рублей»;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0" w:leader="none"/>
          <w:tab w:val="left" w:pos="993" w:leader="none"/>
        </w:tabs>
        <w:ind w:left="0" w:right="0" w:firstLine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>В подпункте «3)» пункта 1 цифру «0,0 тыс. рублей» заменить цифрой                     «23 388,9 тыс. рублей»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0" w:leader="none"/>
          <w:tab w:val="left" w:pos="993" w:leader="none"/>
        </w:tabs>
        <w:ind w:left="0" w:right="0" w:firstLine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  <w:t>В абзаце втором пункта 1.2 приложение 1 к решению Совета Агрызского муниципального района Республики Татарстан изложить в следующей редакции:</w:t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tbl>
      <w:tblPr>
        <w:tblW w:w="836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5"/>
        <w:gridCol w:w="3528"/>
      </w:tblGrid>
      <w:tr>
        <w:trPr/>
        <w:tc>
          <w:tcPr>
            <w:tcW w:w="4835" w:type="dxa"/>
            <w:tcBorders/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28" w:type="dxa"/>
            <w:tcBorders/>
          </w:tcPr>
          <w:tbl>
            <w:tblPr>
              <w:tblW w:w="33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13"/>
            </w:tblGrid>
            <w:tr>
              <w:trPr/>
              <w:tc>
                <w:tcPr>
                  <w:tcW w:w="3313" w:type="dxa"/>
                  <w:tcBorders/>
                </w:tcPr>
                <w:p>
                  <w:pPr>
                    <w:pStyle w:val="Normal"/>
                    <w:widowControl w:val="false"/>
                    <w:ind w:left="0" w:right="0" w:hang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«Приложение №1</w:t>
                  </w:r>
                </w:p>
                <w:p>
                  <w:pPr>
                    <w:pStyle w:val="Normal"/>
                    <w:widowControl w:val="false"/>
                    <w:ind w:left="0" w:right="0" w:hanging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к решению Совета Агрызского муниципального района Республики Татарстан</w:t>
                  </w:r>
                </w:p>
                <w:p>
                  <w:pPr>
                    <w:pStyle w:val="Normal"/>
                    <w:widowControl w:val="false"/>
                    <w:ind w:left="0" w:right="0" w:hanging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от 13.12.2025 №42-3</w:t>
                  </w:r>
                </w:p>
                <w:p>
                  <w:pPr>
                    <w:pStyle w:val="Normal"/>
                    <w:widowControl w:val="false"/>
                    <w:ind w:left="0" w:right="0" w:hanging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ind w:left="0" w:right="0" w:hanging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sz w:val="24"/>
          <w:szCs w:val="24"/>
        </w:rPr>
        <w:t>Источники финансирования дефицита бюджета</w:t>
      </w:r>
    </w:p>
    <w:p>
      <w:pPr>
        <w:pStyle w:val="Normal"/>
        <w:ind w:left="0" w:right="0" w:hanging="0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sz w:val="24"/>
          <w:szCs w:val="24"/>
        </w:rPr>
        <w:t>Агрызского муниципального района Республики Татарстан на 2025 год</w:t>
      </w:r>
    </w:p>
    <w:p>
      <w:pPr>
        <w:pStyle w:val="Normal"/>
        <w:ind w:left="0" w:right="0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  </w:t>
      </w:r>
      <w:r>
        <w:rPr>
          <w:rFonts w:cs="Times New Roman" w:ascii="Liberation Sans" w:hAnsi="Liberation Sans"/>
          <w:sz w:val="24"/>
          <w:szCs w:val="24"/>
        </w:rPr>
        <w:t>тыс. руб</w:t>
      </w:r>
      <w:r>
        <w:rPr>
          <w:rFonts w:cs="Times New Roman"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36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  <w:gridCol w:w="2340"/>
        <w:gridCol w:w="1800"/>
      </w:tblGrid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252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Код показателя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432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2025 г.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52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Источники финансирования дефицита бюджетов - всего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23 388,9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52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 xml:space="preserve">   </w:t>
            </w:r>
            <w:r>
              <w:rPr>
                <w:rFonts w:cs="Tahoma" w:ascii="Liberation Sans" w:hAnsi="Liberation Sans"/>
                <w:sz w:val="16"/>
                <w:szCs w:val="16"/>
              </w:rPr>
              <w:t>в том числе: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источники внутреннего финансирования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0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 w:cs="Tahoma"/>
                <w:sz w:val="16"/>
                <w:szCs w:val="16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23 388,9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20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000 0105 0000 00 0000 000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23 388,9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000 0100 0000 00 0000 000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-1 556 263,9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000 0105 0000 00 0000 000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-1 556 263,9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000 0105 0000 00 0000 500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-1 556 263,9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000 0105 0200 00 0000 500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-1 556 263,9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000 0105 0201 00 0000 510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-1 556 263,9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000 0105 0201 05 0000 510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-1 556 263,9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000 0100 0000 00 0000 000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1 579 652,8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000 0105 0000 00 0000 000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1 579 652,8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000 0105 0000 00 0000 600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1 579 652,8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000 0105 0200 00 0000 600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1 579 652,8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000 0105 0201 00 0000 610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1 579 652,8</w:t>
            </w:r>
          </w:p>
        </w:tc>
      </w:tr>
      <w:tr>
        <w:trPr/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firstLine="160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-108" w:hanging="0"/>
              <w:jc w:val="center"/>
              <w:rPr>
                <w:rFonts w:ascii="Liberation Sans" w:hAnsi="Liberation Sans"/>
              </w:rPr>
            </w:pPr>
            <w:r>
              <w:rPr>
                <w:rFonts w:cs="Tahoma" w:ascii="Liberation Sans" w:hAnsi="Liberation Sans"/>
                <w:sz w:val="16"/>
                <w:szCs w:val="16"/>
              </w:rPr>
              <w:t>000 0105 0201 05 0000 610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1 579 652,8</w:t>
            </w:r>
          </w:p>
        </w:tc>
      </w:tr>
    </w:tbl>
    <w:p>
      <w:pPr>
        <w:pStyle w:val="Normal"/>
        <w:tabs>
          <w:tab w:val="clear" w:pos="708"/>
          <w:tab w:val="left" w:pos="7020" w:leader="none"/>
        </w:tabs>
        <w:ind w:left="0" w:right="0"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r>
        <w:rPr>
          <w:rFonts w:ascii="Liberation Sans" w:hAnsi="Liberation Sans"/>
          <w:color w:val="000000"/>
          <w:sz w:val="24"/>
          <w:szCs w:val="24"/>
        </w:rPr>
        <w:t>В абзаце втором пункта 3 приложение 3 к решению Совета Агрызского муниципального района Республики Татарстан изложить в следующей редакции:</w:t>
      </w:r>
    </w:p>
    <w:p>
      <w:pPr>
        <w:pStyle w:val="Normal"/>
        <w:tabs>
          <w:tab w:val="clear" w:pos="708"/>
          <w:tab w:val="left" w:pos="7020" w:leader="none"/>
        </w:tabs>
        <w:ind w:left="0" w:right="0" w:hanging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020" w:leader="none"/>
        </w:tabs>
        <w:ind w:left="0" w:right="0" w:hanging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020" w:leader="none"/>
        </w:tabs>
        <w:ind w:left="0" w:right="0" w:hanging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850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6"/>
        <w:gridCol w:w="3538"/>
      </w:tblGrid>
      <w:tr>
        <w:trPr/>
        <w:tc>
          <w:tcPr>
            <w:tcW w:w="4966" w:type="dxa"/>
            <w:tcBorders/>
          </w:tcPr>
          <w:p>
            <w:pPr>
              <w:pStyle w:val="Normal"/>
              <w:widowControl w:val="false"/>
              <w:ind w:left="0" w:righ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righ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38" w:type="dxa"/>
            <w:tcBorders/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«Приложение №3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 решению Совета Агрызского муниципального района Республики Татарстан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  <w:t>от 13.12.2024 №42-3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5894" w:leader="none"/>
        </w:tabs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>Поступления доходов</w:t>
      </w:r>
    </w:p>
    <w:p>
      <w:pPr>
        <w:pStyle w:val="Normal"/>
        <w:tabs>
          <w:tab w:val="clear" w:pos="708"/>
          <w:tab w:val="left" w:pos="5894" w:leader="none"/>
        </w:tabs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>бюджета Агрызского муниципального  района Республики Татарстан</w:t>
      </w:r>
    </w:p>
    <w:p>
      <w:pPr>
        <w:pStyle w:val="Normal"/>
        <w:tabs>
          <w:tab w:val="clear" w:pos="708"/>
          <w:tab w:val="left" w:pos="5894" w:leader="none"/>
        </w:tabs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 </w:t>
      </w:r>
      <w:r>
        <w:rPr>
          <w:rFonts w:cs="Times New Roman" w:ascii="Liberation Sans" w:hAnsi="Liberation Sans"/>
          <w:b/>
          <w:bCs/>
          <w:sz w:val="24"/>
          <w:szCs w:val="24"/>
        </w:rPr>
        <w:t>на 2025 год</w:t>
      </w:r>
    </w:p>
    <w:p>
      <w:pPr>
        <w:pStyle w:val="Normal"/>
        <w:tabs>
          <w:tab w:val="clear" w:pos="708"/>
          <w:tab w:val="left" w:pos="5894" w:leader="none"/>
        </w:tabs>
        <w:ind w:left="0" w:right="0" w:hanging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тыс. руб.</w:t>
      </w:r>
    </w:p>
    <w:tbl>
      <w:tblPr>
        <w:tblW w:w="9738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6161"/>
        <w:gridCol w:w="1459"/>
      </w:tblGrid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Cs/>
                <w:sz w:val="20"/>
                <w:szCs w:val="20"/>
              </w:rPr>
              <w:t>Код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Cs/>
                <w:sz w:val="20"/>
                <w:szCs w:val="20"/>
              </w:rPr>
              <w:t>дохода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206" w:leader="none"/>
                <w:tab w:val="left" w:pos="5894" w:leader="none"/>
              </w:tabs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Cs/>
                <w:sz w:val="20"/>
                <w:szCs w:val="20"/>
              </w:rPr>
              <w:t>2025 г.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514000,4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1 01 00000 00 0000 000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451343,9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1 01 02000 01 0000 110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451343,9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1 03 00000 00 0000 000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28130,5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1 03 02000 01 0000 110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28130,5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1 05 00000 00 0000 000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22259,0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1 05 01000 00 0000 110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17057,0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1 05 03010 01 0000 110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824,0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1 05 04000 02 0000 110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4378,0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1 08 00000 00 0000 000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3593,0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-115" w:right="0" w:firstLine="7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1 08 03000 01 0000 110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3593,0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НЕНАЛОГОВЫЕ ДОХОДЫ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8674,0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1 11 00000 00 0000 000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6465,0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1 11 05000 00 0000120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  <w:shd w:fill="FFFFFF" w:val="clear"/>
              </w:rPr>
              <w:t>Доходы, получаемые в виде арендной либо иной платы за передачу в возмездное пользование государственного и </w:t>
            </w:r>
            <w:bookmarkStart w:id="0" w:name="l214_Копия_1"/>
            <w:bookmarkEnd w:id="0"/>
            <w:r>
              <w:rPr>
                <w:rFonts w:cs="Times New Roman" w:ascii="Liberation Sans" w:hAnsi="Liberation Sans"/>
                <w:b/>
                <w:sz w:val="20"/>
                <w:szCs w:val="20"/>
                <w:shd w:fill="FFFFFF" w:val="clear"/>
              </w:rPr>
              <w:t>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5264,0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1 11 05010 00 0000 120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4355,7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1 11 05030 00 0000120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Доходы от сдачи в аренду имущества, находящегося в оперативном управлении органов государственной власти, органов </w:t>
            </w:r>
            <w:bookmarkStart w:id="1" w:name="l4250_Копия_1"/>
            <w:bookmarkEnd w:id="1"/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местного самоуправления, органов управления государственными внебюджетными фондами и созданных ими учреждений (за </w:t>
            </w:r>
            <w:bookmarkStart w:id="2" w:name="l235_Копия_1"/>
            <w:bookmarkEnd w:id="2"/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исключением имущества бюджетных и автономных учреждений)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908,3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  <w:shd w:fill="FFFFFF" w:val="clear"/>
              </w:rPr>
              <w:t>1 11 07000 00 0000 120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  <w:shd w:fill="FFFFFF" w:val="clear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711,0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1 11 07015 05 0000 120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Доходы от перечисления части прибыли, остающейся после уплаты налогов и иных обязательных платежей </w:t>
            </w:r>
            <w:bookmarkStart w:id="3" w:name="l4310_Копия_1"/>
            <w:bookmarkEnd w:id="3"/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муниципальных унитарных предприятий, созданных муниципальными районами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711,0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  <w:shd w:fill="FFFFFF" w:val="clear"/>
              </w:rPr>
              <w:t>1 11 09000 00 0000 120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  <w:shd w:fill="FFFFFF" w:val="clear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490,0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1 11 09080 05 0000 120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находящихся в муниципальной собственности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490,0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1 12 00000 00 0000 000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ПЛАТЕЖИ ЗА ПОЛЬЗОВАНИЕ ПРИРОДНЫМИ РЕСУРСАМИ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904,0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1 12  01000 01 0000 120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Платежи за негативное воздействие на окружающую среду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904,0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1 14 00000 00 0000 000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color w:val="000000"/>
                <w:sz w:val="20"/>
                <w:szCs w:val="20"/>
              </w:rPr>
              <w:t>479,0</w:t>
            </w:r>
          </w:p>
        </w:tc>
      </w:tr>
      <w:tr>
        <w:trPr>
          <w:trHeight w:val="1270" w:hRule="atLeast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1 14 02000 00 0000 000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 государственных и муниципальных унитарных предприятий, в том числе казенных)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479,0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1 16 00000 00 0000 000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color w:val="000000"/>
                <w:sz w:val="20"/>
                <w:szCs w:val="20"/>
              </w:rPr>
              <w:t>826,0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1 16 01000 01 0000 140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/>
            </w:pPr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Административные штрафы, установленные </w:t>
            </w:r>
            <w:hyperlink r:id="rId2">
              <w:r>
                <w:rPr>
                  <w:rStyle w:val="-"/>
                  <w:rFonts w:cs="Times New Roman" w:ascii="Liberation Sans" w:hAnsi="Liberation Sans"/>
                  <w:color w:val="000000"/>
                  <w:sz w:val="20"/>
                  <w:szCs w:val="20"/>
                  <w:u w:val="none"/>
                  <w:shd w:fill="FFFFFF" w:val="clear"/>
                </w:rPr>
                <w:t>Кодексом</w:t>
              </w:r>
            </w:hyperlink>
            <w:r>
              <w:rPr>
                <w:rFonts w:cs="Times New Roman" w:ascii="Liberation Sans" w:hAnsi="Liberation Sans"/>
                <w:sz w:val="20"/>
                <w:szCs w:val="20"/>
                <w:shd w:fill="FFFFFF" w:val="clear"/>
              </w:rPr>
              <w:t> Российской Федерации об административных правонарушениях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716,0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1 16 01082 01 0025 140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50,0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1 16 01082 01 0032 140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незаконную рубку, повреждение лесных насаждений или самовольное выкапывание в лесах деревьев, кустарников, лиан)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50,0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1 16 01082 01 9000 140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616,0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1 16 02020 02 0000 140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10,0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1 16 11000 01 0000 140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Платежи, уплачиваемые в целях возмещения вреда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b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100,0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1 16 11050 01 0000 140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100,0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2 00 00000  00 0000 000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БЕЗВОЗМЕЗДНЫЕ ПЕРЕЧИСЛЕНИЯ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color w:val="000000"/>
                <w:sz w:val="20"/>
                <w:szCs w:val="20"/>
              </w:rPr>
              <w:t>1042263,5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2 02 00000 00 0000 000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Безвозмездные перечисления от других бюджетов бюджетной системы РФ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i/>
                <w:sz w:val="20"/>
                <w:szCs w:val="20"/>
              </w:rPr>
              <w:t>1029353,3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2 02 20000 00 0000 150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Субсидии бюджетам бюджетной системы РФ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518346,8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2 02 29999 05 0000 150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на выравнивание уровня бюджетной обеспеченности бюджетам поселений, входящих в состав МР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50817,6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2 02 29999 05 0000 150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на организацию предоставления общедоступного общего образования, доп. образования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442159,9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2 02 29999 05 0000 150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по обеспечению организации отдыха детей в каникулярное время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12195,5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2 02 29999 05 0000 150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239,4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2 02 25304 05 0000 150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на софинансирование расходных обязательств в части реализации мероприятий по организации бесплатного горячего питания обучающихся, получающих начальное общее образование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11384,5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2 02 25497 05 0000 150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1549,9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2 02 30000 00 0000 150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Субвенции бюджетам бюджетной системы РФ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color w:val="000000"/>
                <w:sz w:val="20"/>
                <w:szCs w:val="20"/>
              </w:rPr>
              <w:t>426852,3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2 02 30024 05 0000 150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338618,6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2 02 35303 05 0000 150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на обеспечение государственных гарантий в части ежемесячного вознаграждения за классное руководство педагогическим работникам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36716,4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2 02 30027 05 0000 150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для осуществления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44658,8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202 35930 05 0000 150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2991,3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202 35118 05 0000 150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3842,6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2 02 35120 05 0000 150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 w:cs="Times New Roman"/>
                <w:sz w:val="20"/>
                <w:szCs w:val="20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Субвенции бюджетам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24,6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16"/>
              </w:rPr>
              <w:t>2 02 40000 00 0000 150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 xml:space="preserve">               </w:t>
            </w: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color w:val="000000"/>
                <w:sz w:val="20"/>
                <w:szCs w:val="20"/>
              </w:rPr>
              <w:t>84154,2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202 40014 05 0000 150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37838,7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202 45050 05 0000 150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объединениями в общеобразовательных организациях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1406,2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16"/>
              </w:rPr>
              <w:t>202 45179 05 0000 150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директоров по воспитанию и взаимодействию с детскими объединениями в общеобразовательных организациях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3895,9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16"/>
              </w:rPr>
              <w:t>202 49999 05 0000 150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 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41013,4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16"/>
              </w:rPr>
              <w:t>2 03 00000 00 0000 000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color w:val="000000"/>
                <w:sz w:val="20"/>
                <w:szCs w:val="20"/>
              </w:rPr>
              <w:t>12910,2</w:t>
            </w:r>
          </w:p>
        </w:tc>
      </w:tr>
      <w:tr>
        <w:trPr/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16"/>
              </w:rPr>
              <w:t>2 03 05000 05 0000 150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108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12910,2</w:t>
            </w:r>
          </w:p>
        </w:tc>
      </w:tr>
      <w:tr>
        <w:trPr/>
        <w:tc>
          <w:tcPr>
            <w:tcW w:w="8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  <w:u w:val="single"/>
              </w:rPr>
              <w:t>Всего доходов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894" w:leader="none"/>
              </w:tabs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1 556 263,9</w:t>
            </w:r>
          </w:p>
        </w:tc>
      </w:tr>
    </w:tbl>
    <w:p>
      <w:pPr>
        <w:pStyle w:val="Normal"/>
        <w:ind w:left="0" w:right="0" w:firstLine="708"/>
        <w:rPr>
          <w:rFonts w:ascii="Liberation Sans" w:hAnsi="Liberation Sans"/>
          <w:color w:val="000000"/>
          <w:sz w:val="28"/>
          <w:szCs w:val="28"/>
        </w:rPr>
      </w:pPr>
      <w:r>
        <w:rPr>
          <w:rFonts w:ascii="Liberation Sans" w:hAnsi="Liberation Sans"/>
          <w:color w:val="000000"/>
          <w:sz w:val="28"/>
          <w:szCs w:val="28"/>
        </w:rPr>
      </w:r>
    </w:p>
    <w:p>
      <w:pPr>
        <w:pStyle w:val="Normal"/>
        <w:ind w:left="0" w:right="0" w:firstLine="708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8"/>
          <w:szCs w:val="28"/>
        </w:rPr>
        <w:t>6.</w:t>
      </w:r>
      <w:r>
        <w:rPr>
          <w:rFonts w:ascii="Liberation Sans" w:hAnsi="Liberation Sans"/>
          <w:color w:val="000000"/>
          <w:sz w:val="24"/>
          <w:szCs w:val="24"/>
        </w:rPr>
        <w:t xml:space="preserve"> В абзаце втором пункта 4 приложение 5 к решению Совета Агрызского муниципального района Республики Татарстан изложить в следующей редакции:</w:t>
      </w:r>
    </w:p>
    <w:p>
      <w:pPr>
        <w:pStyle w:val="Normal"/>
        <w:ind w:left="0" w:right="0" w:firstLine="708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</w:r>
    </w:p>
    <w:p>
      <w:pPr>
        <w:pStyle w:val="Normal"/>
        <w:ind w:left="0" w:right="0" w:firstLine="708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tbl>
      <w:tblPr>
        <w:tblW w:w="9686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6"/>
      </w:tblGrid>
      <w:tr>
        <w:trPr>
          <w:trHeight w:val="1538" w:hRule="atLeast"/>
        </w:trPr>
        <w:tc>
          <w:tcPr>
            <w:tcW w:w="9686" w:type="dxa"/>
            <w:tcBorders/>
          </w:tcPr>
          <w:tbl>
            <w:tblPr>
              <w:tblW w:w="8505" w:type="dxa"/>
              <w:jc w:val="righ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66"/>
              <w:gridCol w:w="3538"/>
            </w:tblGrid>
            <w:tr>
              <w:trPr/>
              <w:tc>
                <w:tcPr>
                  <w:tcW w:w="4966" w:type="dxa"/>
                  <w:tcBorders/>
                </w:tcPr>
                <w:p>
                  <w:pPr>
                    <w:pStyle w:val="Normal"/>
                    <w:widowControl w:val="false"/>
                    <w:ind w:left="0" w:right="0" w:hanging="0"/>
                    <w:rPr>
                      <w:rFonts w:ascii="Liberation Sans" w:hAnsi="Liberation Sans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Liberation Sans" w:hAnsi="Liberation Sans"/>
                      <w:sz w:val="24"/>
                      <w:szCs w:val="24"/>
                    </w:rPr>
                  </w:r>
                </w:p>
              </w:tc>
              <w:tc>
                <w:tcPr>
                  <w:tcW w:w="3538" w:type="dxa"/>
                  <w:tcBorders/>
                </w:tcPr>
                <w:p>
                  <w:pPr>
                    <w:pStyle w:val="Normal"/>
                    <w:widowControl w:val="false"/>
                    <w:ind w:left="0" w:right="0" w:hanging="0"/>
                    <w:rPr>
                      <w:rFonts w:ascii="Liberation Sans" w:hAnsi="Liberation Sans"/>
                      <w:sz w:val="24"/>
                      <w:szCs w:val="24"/>
                    </w:rPr>
                  </w:pPr>
                  <w:r>
                    <w:rPr>
                      <w:rFonts w:cs="Times New Roman" w:ascii="Liberation Sans" w:hAnsi="Liberation Sans"/>
                      <w:sz w:val="24"/>
                      <w:szCs w:val="24"/>
                    </w:rPr>
                    <w:t>«Приложение №5</w:t>
                  </w:r>
                </w:p>
                <w:p>
                  <w:pPr>
                    <w:pStyle w:val="Normal"/>
                    <w:widowControl w:val="false"/>
                    <w:ind w:left="0" w:right="0" w:hanging="0"/>
                    <w:rPr>
                      <w:rFonts w:ascii="Liberation Sans" w:hAnsi="Liberation Sans"/>
                      <w:sz w:val="24"/>
                      <w:szCs w:val="24"/>
                    </w:rPr>
                  </w:pPr>
                  <w:r>
                    <w:rPr>
                      <w:rFonts w:cs="Times New Roman" w:ascii="Liberation Sans" w:hAnsi="Liberation Sans"/>
                      <w:sz w:val="24"/>
                      <w:szCs w:val="24"/>
                    </w:rPr>
                    <w:t>к решению Совета Агрызского муниципального района Республики Татарстан</w:t>
                  </w:r>
                </w:p>
                <w:p>
                  <w:pPr>
                    <w:pStyle w:val="Normal"/>
                    <w:widowControl w:val="false"/>
                    <w:ind w:left="0" w:right="0" w:hanging="0"/>
                    <w:rPr>
                      <w:rFonts w:ascii="Liberation Sans" w:hAnsi="Liberation Sans"/>
                      <w:sz w:val="24"/>
                      <w:szCs w:val="24"/>
                    </w:rPr>
                  </w:pPr>
                  <w:r>
                    <w:rPr>
                      <w:rFonts w:cs="Times New Roman" w:ascii="Liberation Sans" w:hAnsi="Liberation Sans"/>
                      <w:color w:val="000000"/>
                      <w:sz w:val="24"/>
                      <w:szCs w:val="24"/>
                    </w:rPr>
                    <w:t>от 13.12.2024 №42-3</w:t>
                  </w:r>
                </w:p>
                <w:p>
                  <w:pPr>
                    <w:pStyle w:val="Normal"/>
                    <w:widowControl w:val="false"/>
                    <w:ind w:left="0" w:right="0" w:hanging="0"/>
                    <w:rPr>
                      <w:rFonts w:ascii="Liberation Sans" w:hAnsi="Liberation Sans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Liberation Sans" w:hAnsi="Liberation Sans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ind w:left="0" w:right="-55" w:firstLine="72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</w:tbl>
    <w:p>
      <w:pPr>
        <w:pStyle w:val="ConsPlusNormal"/>
        <w:widowControl/>
        <w:numPr>
          <w:ilvl w:val="0"/>
          <w:numId w:val="0"/>
        </w:numPr>
        <w:ind w:left="0" w:right="0" w:hanging="0"/>
        <w:jc w:val="center"/>
        <w:outlineLvl w:val="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sz w:val="24"/>
          <w:szCs w:val="24"/>
        </w:rPr>
        <w:t xml:space="preserve">Распределение бюджетных ассигнований бюджета Агрызского муниципального района Республики Татарстан </w:t>
      </w:r>
      <w:r>
        <w:rPr>
          <w:rFonts w:ascii="Liberation Sans" w:hAnsi="Liberation Sans"/>
          <w:b/>
          <w:sz w:val="24"/>
          <w:szCs w:val="24"/>
        </w:rPr>
        <w:t>по разделам, подразделам, целевым статьям,</w:t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>группам видов расходов классификации расходов бюджетов на 2025 год</w:t>
      </w:r>
    </w:p>
    <w:p>
      <w:pPr>
        <w:pStyle w:val="Normal"/>
        <w:ind w:left="0" w:right="-284" w:firstLine="720"/>
        <w:jc w:val="right"/>
        <w:rPr>
          <w:rFonts w:ascii="Liberation Sans" w:hAnsi="Liberation Sans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</w:t>
      </w:r>
      <w:r>
        <w:rPr>
          <w:rFonts w:ascii="Liberation Sans" w:hAnsi="Liberation Sans"/>
          <w:sz w:val="24"/>
          <w:szCs w:val="24"/>
        </w:rPr>
        <w:t>тыс. руб.</w:t>
      </w:r>
    </w:p>
    <w:tbl>
      <w:tblPr>
        <w:tblW w:w="995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9"/>
        <w:gridCol w:w="866"/>
        <w:gridCol w:w="557"/>
        <w:gridCol w:w="1438"/>
        <w:gridCol w:w="684"/>
        <w:gridCol w:w="1169"/>
      </w:tblGrid>
      <w:tr>
        <w:trPr>
          <w:trHeight w:val="6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Наименование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37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Рз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216" w:right="0" w:firstLine="720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ЦСР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ВР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Сумма</w:t>
            </w:r>
          </w:p>
        </w:tc>
      </w:tr>
      <w:tr>
        <w:trPr>
          <w:trHeight w:val="316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76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101278,5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6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37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3826,7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                Руководство и управление в сфере установленных функций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37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3826,7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3826,7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3826,7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11733,5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                Руководство и управление в сфере установленных функций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i/>
                <w:sz w:val="20"/>
                <w:szCs w:val="20"/>
              </w:rPr>
              <w:t>11733,5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9948,6</w:t>
            </w:r>
          </w:p>
        </w:tc>
      </w:tr>
      <w:tr>
        <w:trPr>
          <w:trHeight w:val="1337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8140,8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right="0" w:firstLine="72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3517,1</w:t>
            </w:r>
          </w:p>
        </w:tc>
      </w:tr>
      <w:tr>
        <w:trPr>
          <w:trHeight w:val="138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right="0" w:firstLine="72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75,5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24723,2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бюджетам муниципальных районов и городских округов по реализации полномочий в области образования (управление)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0220825302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628,7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0220825302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628,7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на  реализацию полномочий по сбору информации от поселений, входящих 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  </w:t>
            </w:r>
            <w:r>
              <w:rPr>
                <w:rFonts w:ascii="Liberation Sans" w:hAnsi="Liberation Sans"/>
                <w:sz w:val="20"/>
                <w:szCs w:val="20"/>
              </w:rPr>
              <w:t>2410125390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lang w:val="en-US"/>
              </w:rPr>
              <w:t>5</w:t>
            </w: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  </w:t>
            </w:r>
            <w:r>
              <w:rPr>
                <w:rFonts w:ascii="Liberation Sans" w:hAnsi="Liberation Sans"/>
                <w:sz w:val="20"/>
                <w:szCs w:val="20"/>
              </w:rPr>
              <w:t>2410125390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  <w:lang w:val="en-US"/>
              </w:rPr>
              <w:t>5</w:t>
            </w:r>
            <w:r>
              <w:rPr>
                <w:rFonts w:ascii="Liberation Sans" w:hAnsi="Liberation Sans"/>
                <w:sz w:val="20"/>
                <w:szCs w:val="20"/>
              </w:rPr>
              <w:t>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                Руководство и управление в сфере установленных функций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81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04" w:right="0" w:firstLine="72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06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24088,7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24088,7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19530,3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3847,3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82,5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бюджетам муниципальных районов и городских округов по реализации полномочий в области молодежной политики (управление)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628,7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628,7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262626"/>
                <w:sz w:val="20"/>
                <w:szCs w:val="20"/>
              </w:rPr>
              <w:t>Судебная система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9900151200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24,6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262626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 в РФ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9900151200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262626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9900151200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Обеспечение деятельности финансовых, налоговых таможенных органов и органов финансового (финансово-бюджетного) надзора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11869,6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11869,6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11869,6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8940,8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2909,8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Резервные фонды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3961,6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3961,6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Резервные фонды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9900007411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3961,6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9900007411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3961,6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45139,3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0350325330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1879,6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0350325330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1854,1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0350325330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25,5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архивного дела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708" w:right="0" w:hanging="708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 xml:space="preserve">  </w:t>
            </w:r>
            <w:r>
              <w:rPr>
                <w:rFonts w:ascii="Liberation Sans" w:hAnsi="Liberation Sans"/>
                <w:sz w:val="20"/>
                <w:szCs w:val="20"/>
              </w:rPr>
              <w:t>08Е0000000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1390,8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хранения, учета, комплектования и использования архивных документов в интересах граждан, общества и государства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08Е0144020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1390,8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08Е0144020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1108,0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08Е0144020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282,8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                Руководство и управление в сфере установленных функций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41869,0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4589,5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3413,1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1168,9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7,5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9900002950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627,0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9900002950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627,0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9900025181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1181,0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9900025181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1181,0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9900025260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1265,6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9900025260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1245,6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9900025260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9900025270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643,5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9900025270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638,5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9900025270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137,1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137,1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0,94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0,94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9900025400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13,3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9900025400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13,3</w:t>
            </w:r>
          </w:p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9900029900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23098,8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9900029900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23098,8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Прочие общегосударственные вопросы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9900092350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6365,4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9900092350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165,4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9900092350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6200,0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9901159300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2991,3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9901159300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2207,3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9901159300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784,0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3842,6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3842,6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9900151180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3842,6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9900151180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3842,6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9900151180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3842,6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5307,4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Гражданская оборона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33,6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0730122920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33,6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3757,8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Муниципальная программа «Защита населения и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территорий от чрезвычайных ситуаций, обеспечение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пожарной безопасности и безопасности людей па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водных объектах и Агрызеком муниципальном районе</w:t>
            </w:r>
          </w:p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Республики Татарстан на 2021-2025 годы»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0700000000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3757,8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3757,8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3757,8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1516,0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Программа профилактики правонарушении на 2022-2025 года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0700000000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1516,0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1516,0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1516,0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52224,9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1444,6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1420925361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398,7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58" w:leader="none"/>
              </w:tabs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1420925361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398,7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1420925362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1045,9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58" w:leader="none"/>
              </w:tabs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1420925362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1045,9</w:t>
            </w:r>
          </w:p>
        </w:tc>
      </w:tr>
      <w:tr>
        <w:trPr>
          <w:trHeight w:val="419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Транспорт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58" w:leader="none"/>
              </w:tabs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17033,5</w:t>
            </w:r>
          </w:p>
        </w:tc>
      </w:tr>
      <w:tr>
        <w:trPr>
          <w:trHeight w:val="419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58" w:leader="none"/>
              </w:tabs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9900003180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17033,5</w:t>
            </w:r>
          </w:p>
        </w:tc>
      </w:tr>
      <w:tr>
        <w:trPr>
          <w:trHeight w:val="419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58" w:leader="none"/>
              </w:tabs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9900003180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17033,5</w:t>
            </w:r>
          </w:p>
        </w:tc>
      </w:tr>
      <w:tr>
        <w:trPr>
          <w:trHeight w:val="419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58" w:leader="none"/>
              </w:tabs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30046,8</w:t>
            </w:r>
          </w:p>
        </w:tc>
      </w:tr>
      <w:tr>
        <w:trPr>
          <w:trHeight w:val="339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color w:val="000000"/>
                <w:sz w:val="20"/>
                <w:szCs w:val="20"/>
              </w:rPr>
              <w:t>Программа дорожных работ в Агрызском муниципальном районе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Д10009Д050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30046,8</w:t>
            </w:r>
          </w:p>
        </w:tc>
      </w:tr>
      <w:tr>
        <w:trPr>
          <w:trHeight w:val="339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Д10009Д050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30046,8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Строительство, реконструкция и ремонт (текущий и капитальный) автомобильных дорог за счёт муниципального Дорожного фонда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Д10009Д050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30046,8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Д10009Д050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30046,8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3700,0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Межбюджетные трансферты на возмещение затрат организаций потребительской кооперации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9900079010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3700,0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9900079010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3700,0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6637,8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Жилищное хозяйство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адресная программа по проведению капитального ремонта многоквартирных домов в Агрызском муниципальном районе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0420000000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0420100000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0420796010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0420796010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Благоустройство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241,8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1421000000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241,8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1421663130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241,8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1421663130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241,8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1274,0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1274,0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Программа «Охрана окружающей среды Агрызского муниципального района»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0900000000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1274,0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«Обеспечение охраны окружающей среды и природопользования»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0910100000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1274,0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0910174460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1274,0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0910174460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1274,0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1047942,6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«Развитие образования в Агрызском муниципальном районе на 2022 - 2026 годы»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1047942,6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Дошкольное образование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287767,4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программа «Развитие дошкольного образования в Агрызском муниципальном районе»</w:t>
            </w:r>
            <w:r>
              <w:rPr>
                <w:rFonts w:cs="Times New Roman" w:ascii="Liberation Sans" w:hAnsi="Liberation Sans"/>
                <w:b/>
                <w:bCs/>
                <w:i/>
                <w:iCs/>
                <w:color w:val="0070C0"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на 2022-2026 годы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0200000000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287780,1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«Реализация дошкольного образования»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211094,6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 дошкольных образовательных организаций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0210342000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0"/>
                <w:szCs w:val="20"/>
              </w:rPr>
              <w:t>58411,3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0210342000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43862,3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0210342000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14549,0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Субсидии дошкольным образовательным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02103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0"/>
                <w:szCs w:val="20"/>
              </w:rPr>
              <w:t>152683,3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02103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152683,3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государственных гарантий реализации права на получение общедоступного и бесплатного дошкольного образования муниципальных дошкольных образовательных организациях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0240125370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76594,4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0240125370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76594,4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0240543620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78,4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0240543620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78,4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Общее образование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652441,2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программа «Развитие образования в Агрызском муниципальном районе»</w:t>
            </w:r>
            <w:r>
              <w:rPr>
                <w:rFonts w:cs="Times New Roman" w:ascii="Liberation Sans" w:hAnsi="Liberation Sans"/>
                <w:b/>
                <w:bCs/>
                <w:i/>
                <w:iCs/>
                <w:color w:val="0070C0"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на 2022-2026 годы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0220000000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419363,6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«Реализация общего образования»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107750,4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общеобразовательных организаций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107750,4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41767,8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43453,3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22529,3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общеобразовательным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  <w:lang w:val="en-US"/>
              </w:rPr>
            </w:pPr>
            <w:r>
              <w:rPr>
                <w:rFonts w:ascii="Liberation Sans" w:hAnsi="Liberation Sans"/>
                <w:sz w:val="20"/>
                <w:szCs w:val="20"/>
                <w:lang w:val="en-US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249377,4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  <w:lang w:val="en-US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249377,4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Дополнительны расходы на реализацию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0220923041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i/>
                <w:sz w:val="20"/>
                <w:szCs w:val="20"/>
                <w:lang w:val="en-US"/>
              </w:rPr>
              <w:t>588</w:t>
            </w:r>
            <w:r>
              <w:rPr>
                <w:rFonts w:cs="Times New Roman" w:ascii="Liberation Sans" w:hAnsi="Liberation Sans"/>
                <w:i/>
                <w:sz w:val="20"/>
                <w:szCs w:val="20"/>
              </w:rPr>
              <w:t>,</w:t>
            </w:r>
            <w:r>
              <w:rPr>
                <w:rFonts w:cs="Times New Roman" w:ascii="Liberation Sans" w:hAnsi="Liberation Sans"/>
                <w:i/>
                <w:sz w:val="20"/>
                <w:szCs w:val="20"/>
                <w:lang w:val="en-US"/>
              </w:rPr>
              <w:t>9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0220923041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588,9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19628,4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реализацию мероприятий по организации бесплатного горячего питания обучающихся, получающих начальное  общее образование в муниципальных общеобразовательных организациях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</w:t>
            </w:r>
            <w:r>
              <w:rPr>
                <w:rFonts w:ascii="Liberation Sans" w:hAnsi="Liberation Sans"/>
                <w:sz w:val="20"/>
                <w:szCs w:val="20"/>
              </w:rPr>
              <w:t>3041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19628,4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</w:t>
            </w:r>
            <w:r>
              <w:rPr>
                <w:rFonts w:ascii="Liberation Sans" w:hAnsi="Liberation Sans"/>
                <w:sz w:val="20"/>
                <w:szCs w:val="20"/>
              </w:rPr>
              <w:t>3041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19628,4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Ежемесячное денежное вознаграждение советников директоров по воспитанию и взаимодействию с детскими общественными объединениями в муниципальных общеобразовательных учреждениях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022Ю650501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1406,2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022Ю650501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1406,2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Мероприятия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учреждениях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022Ю651791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3895,9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022Ю651791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3895,9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022Ю653031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36716,4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022Ю653031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36716,4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232497,0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0240125280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232497,0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0240125280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232497,0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Грант «Наш новый учитель»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0240521110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lang w:val="en-US"/>
              </w:rPr>
              <w:t>286</w:t>
            </w: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,4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0240521110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286,4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0240543620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294,1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0240543620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294,1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55930,6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подпрограмма «Развитие дополнительного образования в Агрызском муниципальном районе» на 2022-2026 годы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0230000000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31227,2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0230142310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2729,4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Субсидии организациям дополнительного образования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02301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  <w:lang w:val="en-US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28497,8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подпрограмма «Развитие дополнительного образования в сфере культуры и искусства на 2022-2024 годы»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0230000000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24683,8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0230142320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15051,4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Субсидии организациям дополнительного образования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02301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  <w:lang w:val="en-US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9632,3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40543620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19,6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40543620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Молодежная политика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16904,7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программа «Развитие молодежной политики в Агрызском муниципальном районе</w:t>
            </w:r>
            <w:r>
              <w:rPr>
                <w:rFonts w:cs="Times New Roman" w:ascii="Liberation Sans" w:hAnsi="Liberation Sans"/>
                <w:b/>
                <w:bCs/>
                <w:i/>
                <w:iCs/>
                <w:color w:val="0070C0"/>
                <w:sz w:val="20"/>
                <w:szCs w:val="20"/>
              </w:rPr>
              <w:t xml:space="preserve"> </w:t>
            </w: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на 2022-2026 годы»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3800000000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16904,7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3820343100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1000,0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3820343100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1000,0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«Развитие молодежной политики в Агрызском муниципальном районе»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3840243190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15904,7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3840243190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15904,7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3840243190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2548,9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3840243190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13355,8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34898,7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Субсидии учреждениям образования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sz w:val="20"/>
                <w:szCs w:val="20"/>
              </w:rPr>
              <w:t>0050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1969,0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sz w:val="20"/>
                <w:szCs w:val="20"/>
              </w:rPr>
              <w:t>0050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1200,0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sz w:val="20"/>
                <w:szCs w:val="20"/>
              </w:rPr>
              <w:t>0050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769,0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Муниципальная подпрограмма «Информатизация</w:t>
            </w:r>
          </w:p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системы образования на 2022-2026 годы»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9048,5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Информационное обеспечение образовательных учреждений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9048,5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2"/>
                <w:sz w:val="20"/>
                <w:szCs w:val="20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0220825300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9048,5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0220825300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8674,2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0220825300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374,3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0240521110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1110,0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0240521110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1110,0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10241,6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0250245200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10241,6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0250245200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7193,6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0250245200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1119,9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0250245200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1928,1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программа организации отдыха детей и молодежи в Агрызском муниципальном районе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382010000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12195,5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Обеспечение организации отдыха детей в каникулярное время за счёт средств субсидии из бюджета РТ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3820122320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12195,5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3820122320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12195,5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Обеспечение организации отдыха детей в каникулярное время за счёт средств местного бюджета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38201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sz w:val="20"/>
                <w:szCs w:val="20"/>
              </w:rPr>
              <w:t>2320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115,3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38201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sz w:val="20"/>
                <w:szCs w:val="20"/>
              </w:rPr>
              <w:t>2320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115,3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3820343100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218,8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3820343100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218,8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132472,9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08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130044,3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«Комплексное развитие музеев»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0810100000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11662,3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0810144090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11662,3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0810144090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11662,3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0830100000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30051,1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0830144090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30051,1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0830144090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30051,1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88330,8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клубов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0840144091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88330,8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0840144091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80363,0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0840144091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7967,8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Кинематография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2428,7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«Сохранение и развитие кинематографии»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0850100000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2428,7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киноучреждений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0850144090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2428,7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0850144090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2428,7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669,8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669,8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на реализацию государственных полномочий по проведению противоэпидемических мероприятий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0140502110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669,8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0140502110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669,8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58392,3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60,0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0310105530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0"/>
                <w:szCs w:val="20"/>
              </w:rPr>
              <w:t>60,0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0310105530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Охрана семьи и детства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58332,3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Социальная помощь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0340325510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4788,4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0340325510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4788,4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0350113200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7335,3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0350113200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7335,3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Выплаты приемной семье на содержание подопечных детей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20475,8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20475,8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Вознаграждение приемного родителя</w:t>
            </w:r>
          </w:p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9673,6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9673,6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14509,4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14509,4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Мероприятия по обеспечению жильем молодых семей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04205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L4970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1549,9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04205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L4970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  <w:lang w:val="en-US"/>
              </w:rPr>
              <w:t>300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1549,9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71011,7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Физическая культура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20400,0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Обеспечение деятельности спортивных объектов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20400,0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20400,0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Массовый спорт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387,4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3740212870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387,4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3740212870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387,4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Спорт высших достижений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50224,2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Мероприятия, направленные на поддержку тренеров-преподавателей за высокие результаты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3740142330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39,8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3740142330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39,8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Развитие детско-юношеского спорта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3740143650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604,8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3740143650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604,8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49579,6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3740148220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49579,6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1676,3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1676,3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телерадиокомпаниям и телерадиоорганизациям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1230245310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1676,3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1230245310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1676,3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96921,9</w:t>
            </w:r>
          </w:p>
        </w:tc>
      </w:tr>
      <w:tr>
        <w:trPr>
          <w:trHeight w:val="427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59703,6</w:t>
            </w:r>
          </w:p>
        </w:tc>
      </w:tr>
      <w:tr>
        <w:trPr>
          <w:trHeight w:val="427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59703,6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Дотации на выравнивание бюджетной обеспеченности муниципальных образований за счет субсидий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sz w:val="20"/>
                <w:szCs w:val="20"/>
              </w:rPr>
              <w:t>0040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51330,9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99000S0040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51330,9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Дотации на выравнивание бюджетной обеспеченности муниципальных образований за счет субвенций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9900080060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8372,7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9900080060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8372,7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37218,3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Межбюджетные трансферты на финансовое обеспечение исполнения расходных обязательств (самозанятость)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9900025131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0"/>
                <w:szCs w:val="20"/>
              </w:rPr>
              <w:t>67,4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9900025131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67,4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счёт средств бюджета РТ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9900025141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0"/>
                <w:szCs w:val="20"/>
              </w:rPr>
              <w:t>24704,3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9900025141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24704,3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9900025151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0"/>
                <w:szCs w:val="20"/>
              </w:rPr>
              <w:t>12446,6</w:t>
            </w:r>
          </w:p>
        </w:tc>
      </w:tr>
      <w:tr>
        <w:trPr>
          <w:trHeight w:val="20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9900025151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12446,6</w:t>
            </w:r>
          </w:p>
        </w:tc>
      </w:tr>
      <w:tr>
        <w:trPr>
          <w:trHeight w:val="226" w:hRule="atLeast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  <w:t>Всего расходов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72" w:firstLine="651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1 579 652,8</w:t>
            </w:r>
          </w:p>
        </w:tc>
      </w:tr>
    </w:tbl>
    <w:p>
      <w:pPr>
        <w:pStyle w:val="Normal"/>
        <w:ind w:left="0" w:right="0" w:hanging="0"/>
        <w:rPr>
          <w:rFonts w:ascii="Liberation Sans" w:hAnsi="Liberation Sans"/>
        </w:rPr>
      </w:pPr>
      <w:r>
        <w:rPr>
          <w:rFonts w:ascii="Liberation Sans" w:hAnsi="Liberation Sans"/>
        </w:rPr>
      </w:r>
      <w:r>
        <w:br w:type="page"/>
      </w:r>
    </w:p>
    <w:p>
      <w:pPr>
        <w:pStyle w:val="Normal"/>
        <w:ind w:left="0" w:right="0" w:firstLine="708"/>
        <w:rPr>
          <w:rFonts w:ascii="Liberation Sans" w:hAnsi="Liberation Sans"/>
        </w:rPr>
      </w:pPr>
      <w:r>
        <w:rPr>
          <w:rFonts w:ascii="Liberation Sans" w:hAnsi="Liberation Sans"/>
          <w:color w:val="000000"/>
          <w:sz w:val="28"/>
          <w:szCs w:val="28"/>
        </w:rPr>
        <w:t xml:space="preserve">7. </w:t>
      </w:r>
      <w:r>
        <w:rPr>
          <w:rFonts w:ascii="Liberation Sans" w:hAnsi="Liberation Sans"/>
          <w:color w:val="000000"/>
          <w:sz w:val="24"/>
          <w:szCs w:val="24"/>
        </w:rPr>
        <w:t>В абзаце втором пункта 4.1. приложение 7 к решению Совета Агрызского муниципального района Республики Татарстан изложить в следующей редакции:</w:t>
      </w:r>
      <w:r>
        <w:rPr>
          <w:rFonts w:cs="Times New Roman" w:ascii="Liberation Sans" w:hAnsi="Liberation Sans"/>
          <w:color w:val="000000"/>
          <w:sz w:val="28"/>
          <w:szCs w:val="28"/>
        </w:rPr>
        <w:tab/>
      </w:r>
    </w:p>
    <w:p>
      <w:pPr>
        <w:pStyle w:val="Normal"/>
        <w:tabs>
          <w:tab w:val="clear" w:pos="708"/>
          <w:tab w:val="left" w:pos="6300" w:leader="none"/>
          <w:tab w:val="left" w:pos="7020" w:leader="none"/>
        </w:tabs>
        <w:ind w:left="0" w:right="0" w:hanging="0"/>
        <w:rPr>
          <w:rFonts w:ascii="Liberation Sans" w:hAnsi="Liberation Sans" w:cs="Times New Roman"/>
          <w:sz w:val="24"/>
        </w:rPr>
      </w:pPr>
      <w:r>
        <w:rPr>
          <w:rFonts w:cs="Times New Roman" w:ascii="Liberation Sans" w:hAnsi="Liberation Sans"/>
          <w:sz w:val="24"/>
        </w:rPr>
      </w:r>
    </w:p>
    <w:tbl>
      <w:tblPr>
        <w:tblW w:w="850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6"/>
        <w:gridCol w:w="3538"/>
      </w:tblGrid>
      <w:tr>
        <w:trPr/>
        <w:tc>
          <w:tcPr>
            <w:tcW w:w="4966" w:type="dxa"/>
            <w:tcBorders/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538" w:type="dxa"/>
            <w:tcBorders/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«Приложение №7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  <w:t>к решению Совета Агрызского муниципального района Республики Татарстан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</w:rPr>
              <w:t>от 13.12.2024 №42-3</w:t>
            </w:r>
          </w:p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 w:cs="Times New Roman"/>
                <w:sz w:val="24"/>
                <w:szCs w:val="24"/>
              </w:rPr>
            </w:pPr>
            <w:r>
              <w:rPr>
                <w:rFonts w:cs="Times New Roman" w:ascii="Liberation Sans" w:hAnsi="Liberation Sans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6300" w:leader="none"/>
          <w:tab w:val="left" w:pos="7020" w:leader="none"/>
        </w:tabs>
        <w:ind w:left="0" w:right="0" w:hanging="0"/>
        <w:rPr>
          <w:rFonts w:ascii="Liberation Sans" w:hAnsi="Liberation Sans" w:cs="Times New Roman"/>
          <w:sz w:val="24"/>
        </w:rPr>
      </w:pPr>
      <w:r>
        <w:rPr>
          <w:rFonts w:cs="Times New Roman" w:ascii="Liberation Sans" w:hAnsi="Liberation Sans"/>
          <w:sz w:val="24"/>
        </w:rPr>
      </w:r>
    </w:p>
    <w:p>
      <w:pPr>
        <w:pStyle w:val="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>Ведомственная структура</w:t>
      </w:r>
    </w:p>
    <w:p>
      <w:pPr>
        <w:pStyle w:val="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>расходов бюджета Агрызского муниципального района</w:t>
      </w:r>
    </w:p>
    <w:p>
      <w:pPr>
        <w:pStyle w:val="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sz w:val="24"/>
          <w:szCs w:val="24"/>
        </w:rPr>
        <w:t>Республики Татарстан на 2025 год</w:t>
      </w:r>
    </w:p>
    <w:p>
      <w:pPr>
        <w:pStyle w:val="Normal"/>
        <w:ind w:left="0" w:right="-284" w:firstLine="720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</w:t>
      </w:r>
      <w:r>
        <w:rPr>
          <w:rFonts w:ascii="Liberation Sans" w:hAnsi="Liberation Sans"/>
          <w:sz w:val="24"/>
          <w:szCs w:val="24"/>
        </w:rPr>
        <w:t>тыс. руб.</w:t>
      </w:r>
    </w:p>
    <w:tbl>
      <w:tblPr>
        <w:tblW w:w="10028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5"/>
        <w:gridCol w:w="881"/>
        <w:gridCol w:w="538"/>
        <w:gridCol w:w="542"/>
        <w:gridCol w:w="1258"/>
        <w:gridCol w:w="787"/>
        <w:gridCol w:w="1066"/>
      </w:tblGrid>
      <w:tr>
        <w:trPr>
          <w:trHeight w:val="449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Наименование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92" w:leader="none"/>
              </w:tabs>
              <w:ind w:left="-108" w:right="72" w:hanging="0"/>
              <w:jc w:val="righ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КВСР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Рз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ЦСР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ВР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Сумма</w:t>
            </w:r>
          </w:p>
        </w:tc>
      </w:tr>
      <w:tr>
        <w:trPr>
          <w:trHeight w:val="312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Совет Агрызского муниципального района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  <w:lang w:val="en-US"/>
              </w:rPr>
              <w:t>17084</w:t>
            </w:r>
            <w:r>
              <w:rPr>
                <w:rFonts w:ascii="Liberation Sans" w:hAnsi="Liberation Sans"/>
                <w:b/>
                <w:sz w:val="20"/>
                <w:szCs w:val="20"/>
              </w:rPr>
              <w:t>,6</w:t>
            </w:r>
          </w:p>
        </w:tc>
      </w:tr>
      <w:tr>
        <w:trPr>
          <w:trHeight w:val="312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17084,6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3826,7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Непрограммные направления расходов                Руководство и управление в сфере установленных функций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3826,7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9900002030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3826,7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9900002030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3826,7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11733,5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Непрограммные направления расходов                </w:t>
            </w:r>
            <w:r>
              <w:rPr>
                <w:rFonts w:ascii="Liberation Sans" w:hAnsi="Liberation Sans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11733,5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11733,5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8140,9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3517,1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75,5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1524,5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1524,5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99000002040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1524,5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1503,5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044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Палата имущественных и земельных отношений АМР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4602,8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Непрограммные направления расходов</w:t>
            </w: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                </w:t>
            </w: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9900000000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4602,8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4589,5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3413,1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1169,5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9900025400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13,3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9900025400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Исполнительный комитет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183105,3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66851,4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24723,2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бюджетам муниципальных районов и городских округов по реализации полномочий в области образования (управление)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0220825302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628,7</w:t>
            </w:r>
          </w:p>
        </w:tc>
      </w:tr>
      <w:tr>
        <w:trPr>
          <w:trHeight w:val="1402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0220825302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628,7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на 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2410125390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2410125390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 xml:space="preserve">Непрограммные направления расходов                </w:t>
            </w:r>
            <w:r>
              <w:rPr>
                <w:rFonts w:ascii="Liberation Sans" w:hAnsi="Liberation Sans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23460,1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23460,1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19530,3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3847,3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82,5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бюджетам муниципальных районов и городских округов по реализации полномочий в области молодежной политики (управление)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628,7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628,7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262626"/>
                <w:sz w:val="20"/>
                <w:szCs w:val="20"/>
              </w:rPr>
              <w:t>Судебная система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24,6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262626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 в РФ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9900151200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262626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9900151200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Резервные фонды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3961,6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3961,6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Резервные фонды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9900007411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3961,6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9900007411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3961,6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38142,0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0350325330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1879,6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0350325330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1854,1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0350325330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25,5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архивного дела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E</w:t>
            </w:r>
            <w:r>
              <w:rPr>
                <w:rFonts w:ascii="Liberation Sans" w:hAnsi="Liberation Sans"/>
                <w:sz w:val="20"/>
                <w:szCs w:val="20"/>
              </w:rPr>
              <w:t>0000000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1390,8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хранения, учета, комплектования и использования архивных документов в интересах граждан, общества и государства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08Е0144020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1390,8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08Е0144020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1108,0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08Е0144020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282,8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9900025260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1265,7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9900025260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1245,7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9900025260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9900025270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643,5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9900025270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638,5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9900025270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137,1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137,1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9900025350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0,9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9900025350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0,9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9900029900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23098,8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9900029900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23098,8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9900002950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color w:val="FF0000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369,0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9900002950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369,0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Прочие общегосударственные вопросы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9900092350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6365,4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9900092350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165,4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9900092350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6200,0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9901159300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2991,3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9901159300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2207,3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9901159300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784,0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1516,0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1516,0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Программа профилактики правонарушений на 2022-2025 года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0700000000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1516,0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1516,0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1516,0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52224,9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1444,6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Реализация государственных полномочий в сфере организации,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1420925360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1444,6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1420925360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1444,6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Транспорт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58" w:leader="none"/>
              </w:tabs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17033,5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58" w:leader="none"/>
              </w:tabs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9900003180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17033,5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458" w:leader="none"/>
              </w:tabs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9900003180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17033,5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30046,8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color w:val="000000"/>
                <w:sz w:val="20"/>
                <w:szCs w:val="20"/>
              </w:rPr>
              <w:t>Программа дорожных работ в Агрызском районе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Д10009Д050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30046,8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Д10009Д050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30046,8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Строительство, реконструкция и ремонт (текущий и капитальный) автомобильных дорог за счёт муниципального Дорожного фонда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Д10009Д050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30046,8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Д10009Д050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30046,8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3700,0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Межбюджетные трансферты на возмещение затрат организаций потребительской кооперации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3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9900079010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3700,0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3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9900079010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3700,0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sz w:val="20"/>
                <w:szCs w:val="20"/>
              </w:rPr>
              <w:t>6637,8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Жилищное хозяйство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адресная программа по проведению капитального ремонта многоквартирных домов в Агрызском муниципальном районе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0420000000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0420796010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мероприятий по капитальному ремонту многоквартирных домов и переселению граждан из аварийного жилищного фонда за счет средств бюджетов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0420796010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0420796010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6396,0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Благоустройство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241,8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1421000000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241,8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Субсидии, связанные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1421663130</w:t>
            </w:r>
          </w:p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241,8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1421663130</w:t>
            </w:r>
          </w:p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241,8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06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1274,0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06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1274,0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Программа «Охрана окружающей среды Агрызского муниципального района»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06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0900000000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1274,0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«Обеспечение охраны окружающей среды и природопользования»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0910100000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1274,0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0910174460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1274,0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0910174460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1274,0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09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669,8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669,8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Субвенция на реализацию государственных полномочий по проведению противоэпидемических мероприятий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0140502110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669,8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0140502110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669,8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53543,9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Охрана семьи и детства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53543,9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0350113200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7335,3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0350113200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7335,3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Выплаты приемной семье на содержание подопечных детей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20475,8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20475,8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Вознаграждение приемного родителя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0340123120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9673,6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0340123120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9673,6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0340123130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14509,4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0340123130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14509,4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Мероприятия по обеспечению жильем молодых семей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04205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L4970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1549,9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04205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L4970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  <w:lang w:val="en-US"/>
              </w:rPr>
              <w:t>300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1549,9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Физкультура и спорт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387,4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Массовый спорт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387,4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3740212870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387,4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041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3740212870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387,4</w:t>
            </w:r>
          </w:p>
        </w:tc>
      </w:tr>
      <w:tr>
        <w:trPr>
          <w:trHeight w:val="386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Финансово-бюджетная палата Агрызского муниципального района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color w:val="FF0000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113564,1</w:t>
            </w:r>
          </w:p>
        </w:tc>
      </w:tr>
      <w:tr>
        <w:trPr>
          <w:trHeight w:val="386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color w:val="FF0000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12739,7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10345,1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Центральный аппарат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10573,1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7437,3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2893,8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9900002040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2394,6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9900002950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color w:val="FF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FF0000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0"/>
                <w:szCs w:val="20"/>
              </w:rPr>
              <w:t>258,0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9900002950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258,0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9900025181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1181,0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9900025181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1181,0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Грант «Лучший ТОС»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9900025182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1000,0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9900025182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1000,0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3842,6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3842,6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9900151180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3842,6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9900151180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3842,6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9900151180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3842,6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60,0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0310105530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60,0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0310105530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695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60,0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96921,9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59703,6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9900000000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59703,6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Дотации на выравнивание бюджетной обеспеченности муниципальных образований за счет субсидий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sz w:val="20"/>
                <w:szCs w:val="20"/>
              </w:rPr>
              <w:t>0040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51330,9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99000S0040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51330,9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Дотации на выравнивание бюджетной обеспеченности муниципальных образований за счет субвенций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9900080060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8372,7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9900080060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8372,7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14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38" w:leader="none"/>
              </w:tabs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37218,3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Межбюджетные трансферты на финансовое обеспечение исполнения расходных обязательств (самозанятость)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  <w:lang w:val="en-US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  <w:lang w:val="en-US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-10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  <w:lang w:val="en-US"/>
              </w:rPr>
              <w:t>9900025131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38" w:leader="none"/>
              </w:tabs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67,4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  <w:lang w:val="en-US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  <w:lang w:val="en-US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-10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  <w:lang w:val="en-US"/>
              </w:rPr>
              <w:t>9900025131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38" w:leader="none"/>
              </w:tabs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67,4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счёт средств бюджета РТ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-10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9900025141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38" w:leader="none"/>
              </w:tabs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24704,3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-108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9900025141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38" w:leader="none"/>
              </w:tabs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24704,3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9900025151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38" w:leader="none"/>
              </w:tabs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12446,6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9900025151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38" w:leader="none"/>
              </w:tabs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12446,6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Управление гражданской защиты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38" w:leader="none"/>
              </w:tabs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3791,4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045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3791,4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Муниципальная программа «Защита населения и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территорий от чрезвычайных ситуаций, обеспечение пожарной безопасности и безопасности людей па водных объектах и Агрызеком муниципальном районе</w:t>
            </w:r>
          </w:p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Республики Татарстан на 2021-2025 годы»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3791,4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Гражданская оборона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33,6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0730122920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33,6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0730122920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33,6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3757,8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Целевая программа «Пожарная безопасность»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0700000000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3757,8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3757,8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0700022670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3757,8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Отдел культуры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063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134149,3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063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08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132473,0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Культура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063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130044,3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«Комплексное развитие музеев»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0810100000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11662,3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0810144090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11662,3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0810144090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11662,3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0830100000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30051,1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0830144090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30051,1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0830144090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30051,1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0840100000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88330,9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клубов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0840144091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88330,9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0840144091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80363,1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0840144090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7967,8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Кинематография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063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2428,7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«Сохранение и развитие кинематографии»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0850100000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2428,7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киноучреждений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0850144090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2428,7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0850144090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2428,7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063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1676,3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063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1676,3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Субсидии телерадиокомпаниям и телерадиоорганизациям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534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1230245310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1676,3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063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534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1230245310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1676,3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Отдел образования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1123339,7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1047927,1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«Развитие образования в Агрызском муниципальном районе на 2022 - 2026 годы»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Дошкольное образование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287767,4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 xml:space="preserve">Муниципальная программа «Развитие дошкольного образования в Агрызском муниципальном районе </w:t>
            </w: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на 2022 - 2026 годы</w:t>
            </w: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0200000000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287767,4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«Реализация дошкольного образования»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0200000000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287767,4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Развития дошкольных образовательных организаций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0210342000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58411,4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0210342000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43862,3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0210342000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14549,1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государственных гарантий реализации права на получение общедоступного и бесплатного дошкольного образования муниципальных дошкольных образовательных организациях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0240125370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76594,4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0240125370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76594,4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Субсидии  дошкольным образовательным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02103</w:t>
            </w:r>
            <w:r>
              <w:rPr>
                <w:rFonts w:ascii="Liberation Sans" w:hAnsi="Liberation Sans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0050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152683,3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02103</w:t>
            </w:r>
            <w:r>
              <w:rPr>
                <w:rFonts w:ascii="Liberation Sans" w:hAnsi="Liberation Sans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0050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152683,3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0240543620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78,4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0240543620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78,4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Общее образование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652441,2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 xml:space="preserve">Муниципальная программа «Развитие образования в Агрызском муниципальном районе </w:t>
            </w: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на 2022 - 2026 годы</w:t>
            </w: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0200000000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652441,2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«Реализация общего образования»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0220200000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107750,4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общеобразовательных учреждений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107750,4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41767,8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43453,3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0220242100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22529,3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Субсидии общеобразовательным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02202</w:t>
            </w:r>
            <w:r>
              <w:rPr>
                <w:rFonts w:ascii="Liberation Sans" w:hAnsi="Liberation Sans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0050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lang w:val="en-US"/>
              </w:rPr>
              <w:t>249377</w:t>
            </w: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02202</w:t>
            </w:r>
            <w:r>
              <w:rPr>
                <w:rFonts w:ascii="Liberation Sans" w:hAnsi="Liberation Sans"/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0050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249377,4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00000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20217,3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Дополнительны расходы на реализацию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0220923041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588,9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0220923041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588,9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реализацию мероприятий по организации бесплатного горячего питания обучающихся, получающих начальное  общее образование в муниципальных общеобразовательных организациях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</w:t>
            </w:r>
            <w:r>
              <w:rPr>
                <w:rFonts w:ascii="Liberation Sans" w:hAnsi="Liberation Sans"/>
                <w:sz w:val="20"/>
                <w:szCs w:val="20"/>
              </w:rPr>
              <w:t>304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  <w:lang w:val="en-US"/>
              </w:rPr>
              <w:t>19628</w:t>
            </w:r>
            <w:r>
              <w:rPr>
                <w:rFonts w:ascii="Liberation Sans" w:hAnsi="Liberation Sans"/>
                <w:sz w:val="20"/>
                <w:szCs w:val="20"/>
              </w:rPr>
              <w:t>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02209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L</w:t>
            </w:r>
            <w:r>
              <w:rPr>
                <w:rFonts w:ascii="Liberation Sans" w:hAnsi="Liberation Sans"/>
                <w:sz w:val="20"/>
                <w:szCs w:val="20"/>
              </w:rPr>
              <w:t>304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19628,4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Ежемесячное денежное вознаграждение советников директоров по воспитанию и взаимодействию с детскими общественными объединениями в муниципальных общеобразовательных учреждениях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49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022Ю650501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1406,2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49" w:firstLine="534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022Ю650501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1406,2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Мероприятия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учреждениях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49" w:firstLine="534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022Ю651791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3895,9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49" w:firstLine="534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022Ю651791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3895,9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49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022Ю653031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36716,4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49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022Ю653031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36716,4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0240100000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232497,0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0240125280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232497,0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0240125280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232497,0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Грант «Наш новый учитель»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0240521110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286,4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0240521110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286,4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0240543620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294,1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0240543620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294,1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54030,5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color w:val="000000"/>
                <w:sz w:val="20"/>
                <w:szCs w:val="20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0240543620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19,6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0240543620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подпрограмма «Развитие дополнительного образования в Агрызском муниципальном районе»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0230000000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31227,2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0230142310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2729,4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Субсидии организациям дополнительного образования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02301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  <w:lang w:val="en-US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28497,8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подпрограмма «Развитие дополнительного образования в сфере культуры и искусства на 2022-2024 годы»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color w:val="000000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0230000000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24683,8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0230142320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15051,4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Субсидии организациям дополнительного образования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02301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  <w:lang w:val="en-US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9632,3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Молодежная политика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16904,7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 xml:space="preserve">Муниципальная программа «Развитие молодежной политики в Агрызском муниципальном районе </w:t>
            </w:r>
            <w:r>
              <w:rPr>
                <w:rFonts w:cs="Times New Roman" w:ascii="Liberation Sans" w:hAnsi="Liberation Sans"/>
                <w:b/>
                <w:i/>
                <w:sz w:val="20"/>
                <w:szCs w:val="20"/>
              </w:rPr>
              <w:t>на 2022 - 2026 годы</w:t>
            </w: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3800000000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16904,7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3820343100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1000,0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3820343100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1000,0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Основное мероприятие «Развитие молодежной политики в Агрызском муниципальном районе»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3840200000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15904,7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3840243190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15904,7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3840243190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2548,9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3840243190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13355,8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34883,1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Субсидии учреждениям образования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sz w:val="20"/>
                <w:szCs w:val="20"/>
              </w:rPr>
              <w:t>0050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1969,0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sz w:val="20"/>
                <w:szCs w:val="20"/>
              </w:rPr>
              <w:t>0050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1200,0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02202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sz w:val="20"/>
                <w:szCs w:val="20"/>
              </w:rPr>
              <w:t>0050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769,0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0250000000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10226,0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0250245200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10226,0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0250245200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7193,5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0250245200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1119,9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0250245200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1912,6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Муниципальная подпрограмма «Информатизация</w:t>
            </w:r>
          </w:p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b/>
                <w:bCs/>
                <w:i/>
                <w:iCs/>
                <w:sz w:val="20"/>
                <w:szCs w:val="20"/>
              </w:rPr>
              <w:t>системы образования на 2022-2026 годы»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9048,5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Информационное обеспечение образовательных учреждений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0220800000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9048,5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pacing w:val="-2"/>
                <w:sz w:val="20"/>
                <w:szCs w:val="20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0220825300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9048,5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0220825300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8674,2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0220825300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0240321110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1110,0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0240321110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1110,0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Муниципальная программа организации отдыха детей и молодежи в Агрызском муниципальном районе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12195,5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Обеспечение организации отдыха детей в каникулярное время за счет средств субсидии из бюджета РТ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3820122320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12195,5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3820122320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12195,5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Обеспечение организации отдыха детей в каникулярное время за счёт средств местного бюджета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38201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sz w:val="20"/>
                <w:szCs w:val="20"/>
              </w:rPr>
              <w:t>2320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115,3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-108" w:firstLine="676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38201</w:t>
            </w:r>
            <w:r>
              <w:rPr>
                <w:rFonts w:ascii="Liberation Sans" w:hAnsi="Liberation Sans"/>
                <w:sz w:val="20"/>
                <w:szCs w:val="20"/>
                <w:lang w:val="en-US"/>
              </w:rPr>
              <w:t>S</w:t>
            </w:r>
            <w:r>
              <w:rPr>
                <w:rFonts w:ascii="Liberation Sans" w:hAnsi="Liberation Sans"/>
                <w:sz w:val="20"/>
                <w:szCs w:val="20"/>
              </w:rPr>
              <w:t>2320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115,3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3820343100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218,8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3820343100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218,8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4788,4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4788,4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Социальная помощь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0340325510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4788,4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0340325510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4788,4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11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sz w:val="20"/>
                <w:szCs w:val="20"/>
              </w:rPr>
              <w:t>70624,2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Физическая культура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20400,0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Обеспечение деятельности спортивных объектов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20400,0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20400,0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Спорт высших достижений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</w:rPr>
              <w:t>50224,2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Выплаты ежемесячной стимулирующей надбавки тренерам-преподавателям за высокие результаты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3740142330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bookmarkStart w:id="4" w:name="_GoBack"/>
            <w:r>
              <w:rPr>
                <w:rFonts w:ascii="Liberation Sans" w:hAnsi="Liberation Sans"/>
                <w:i/>
                <w:sz w:val="20"/>
                <w:szCs w:val="20"/>
              </w:rPr>
              <w:t>39,8</w:t>
            </w:r>
            <w:bookmarkEnd w:id="4"/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3740142330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39,8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Развитие детско-юношеского спорта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3740143650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0"/>
                <w:szCs w:val="20"/>
              </w:rPr>
              <w:t>604,8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3740143650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604,8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cs="Times New Roman" w:ascii="Liberation Sans" w:hAnsi="Liberation Sans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3740148220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/>
                <w:sz w:val="20"/>
                <w:szCs w:val="20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z w:val="20"/>
                <w:szCs w:val="20"/>
              </w:rPr>
              <w:t>49579,6</w:t>
            </w:r>
          </w:p>
        </w:tc>
      </w:tr>
      <w:tr>
        <w:trPr>
          <w:trHeight w:val="20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075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11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3740148220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600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0"/>
                <w:szCs w:val="20"/>
              </w:rPr>
              <w:t>49579,6</w:t>
            </w:r>
          </w:p>
        </w:tc>
      </w:tr>
      <w:tr>
        <w:trPr>
          <w:trHeight w:val="517" w:hRule="atLeast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916" w:leader="none"/>
              </w:tabs>
              <w:spacing w:before="0" w:after="140"/>
              <w:ind w:left="0" w:right="0" w:hanging="0"/>
              <w:jc w:val="lef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  <w:t>Всего расходов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828" w:right="0" w:firstLine="720"/>
              <w:jc w:val="center"/>
              <w:rPr>
                <w:rFonts w:ascii="Liberation Sans" w:hAnsi="Liberation Sans"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rFonts w:ascii="Liberation Sans" w:hAnsi="Liberation Sans"/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40"/>
              <w:ind w:left="-759" w:right="0" w:firstLine="72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i/>
                <w:sz w:val="18"/>
                <w:szCs w:val="20"/>
              </w:rPr>
              <w:t>1 579652,8</w:t>
            </w:r>
          </w:p>
        </w:tc>
      </w:tr>
    </w:tbl>
    <w:p>
      <w:pPr>
        <w:pStyle w:val="Normal"/>
        <w:ind w:left="0" w:right="0" w:hanging="0"/>
        <w:rPr>
          <w:rFonts w:ascii="Liberation Sans" w:hAnsi="Liberation Sans" w:cs="Times New Roman"/>
          <w:b/>
          <w:color w:val="808080"/>
          <w:sz w:val="28"/>
          <w:szCs w:val="28"/>
        </w:rPr>
      </w:pPr>
      <w:r>
        <w:rPr>
          <w:rFonts w:cs="Times New Roman" w:ascii="Liberation Sans" w:hAnsi="Liberation Sans"/>
          <w:b/>
          <w:color w:val="808080"/>
          <w:sz w:val="28"/>
          <w:szCs w:val="28"/>
        </w:rPr>
      </w:r>
    </w:p>
    <w:p>
      <w:pPr>
        <w:pStyle w:val="Normal"/>
        <w:tabs>
          <w:tab w:val="clear" w:pos="708"/>
          <w:tab w:val="left" w:pos="2266" w:leader="none"/>
        </w:tabs>
        <w:spacing w:before="0" w:after="0"/>
        <w:ind w:left="0" w:right="143" w:hanging="0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tabs>
          <w:tab w:val="clear" w:pos="708"/>
          <w:tab w:val="left" w:pos="2266" w:leader="none"/>
        </w:tabs>
        <w:spacing w:before="0" w:after="0"/>
        <w:ind w:left="0" w:right="143" w:hanging="0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tabs>
          <w:tab w:val="clear" w:pos="708"/>
          <w:tab w:val="left" w:pos="2266" w:leader="none"/>
        </w:tabs>
        <w:spacing w:before="0" w:after="0"/>
        <w:ind w:left="0" w:right="143" w:hanging="0"/>
        <w:jc w:val="center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sectPr>
      <w:type w:val="nextPage"/>
      <w:pgSz w:w="11906" w:h="16838"/>
      <w:pgMar w:left="1134" w:right="567" w:gutter="0" w:header="0" w:top="567" w:footer="0" w:bottom="28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auto"/>
    <w:pitch w:val="variable"/>
  </w:font>
  <w:font w:name="Liberation Sans">
    <w:altName w:val="Arial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560" w:hanging="10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730" w:hanging="10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6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ind w:left="0" w:right="0" w:firstLine="720"/>
      <w:jc w:val="both"/>
    </w:pPr>
    <w:rPr>
      <w:rFonts w:ascii="Arial" w:hAnsi="Arial" w:eastAsia="Times New Roman" w:cs="Arial"/>
      <w:color w:val="auto"/>
      <w:kern w:val="0"/>
      <w:sz w:val="22"/>
      <w:szCs w:val="22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Times New Roman" w:hAnsi="Times New Roman" w:cs="Times New Roman"/>
      <w:b/>
    </w:rPr>
  </w:style>
  <w:style w:type="paragraph" w:styleId="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08"/>
        <w:tab w:val="left" w:pos="5670" w:leader="none"/>
      </w:tabs>
      <w:ind w:left="0" w:right="0" w:firstLine="5580"/>
      <w:jc w:val="right"/>
      <w:outlineLvl w:val="6"/>
    </w:pPr>
    <w:rPr>
      <w:rFonts w:ascii="Times New Roman" w:hAnsi="Times New Roman" w:cs="Times New Roman"/>
      <w:sz w:val="28"/>
    </w:rPr>
  </w:style>
  <w:style w:type="paragraph" w:styleId="8">
    <w:name w:val="Heading 8"/>
    <w:basedOn w:val="Normal"/>
    <w:next w:val="Normal"/>
    <w:qFormat/>
    <w:pPr>
      <w:keepNext w:val="true"/>
      <w:numPr>
        <w:ilvl w:val="7"/>
        <w:numId w:val="1"/>
      </w:numPr>
      <w:ind w:left="0" w:right="0" w:hanging="0"/>
      <w:outlineLvl w:val="7"/>
    </w:pPr>
    <w:rPr>
      <w:rFonts w:ascii="Times New Roman" w:hAnsi="Times New Roman" w:cs="Times New Roman"/>
      <w:b/>
    </w:rPr>
  </w:style>
  <w:style w:type="character" w:styleId="WW8Num1z0">
    <w:name w:val="WW8Num1z0"/>
    <w:qFormat/>
    <w:rPr>
      <w:rFonts w:cs="Times New Roman"/>
    </w:rPr>
  </w:style>
  <w:style w:type="character" w:styleId="WW8Num2z0">
    <w:name w:val="WW8Num2z0"/>
    <w:qFormat/>
    <w:rPr>
      <w:rFonts w:cs="Times New Roman"/>
    </w:rPr>
  </w:style>
  <w:style w:type="character" w:styleId="WW8Num3z0">
    <w:name w:val="WW8Num3z0"/>
    <w:qFormat/>
    <w:rPr>
      <w:rFonts w:cs="Times New Roman"/>
    </w:rPr>
  </w:style>
  <w:style w:type="character" w:styleId="WW8Num4z0">
    <w:name w:val="WW8Num4z0"/>
    <w:qFormat/>
    <w:rPr>
      <w:rFonts w:cs="Times New Roma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cs="Times New Roman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1z1">
    <w:name w:val="WW8Num11z1"/>
    <w:qFormat/>
    <w:rPr>
      <w:rFonts w:ascii="Symbol" w:hAnsi="Symbol" w:cs="Symbol"/>
    </w:rPr>
  </w:style>
  <w:style w:type="character" w:styleId="WW8Num12z0">
    <w:name w:val="WW8Num12z0"/>
    <w:qFormat/>
    <w:rPr>
      <w:rFonts w:cs="Times New Roman"/>
      <w:b/>
      <w:bCs/>
    </w:rPr>
  </w:style>
  <w:style w:type="character" w:styleId="WW8Num12z1">
    <w:name w:val="WW8Num12z1"/>
    <w:qFormat/>
    <w:rPr>
      <w:rFonts w:cs="Times New Roman"/>
    </w:rPr>
  </w:style>
  <w:style w:type="character" w:styleId="WW8Num13z0">
    <w:name w:val="WW8Num13z0"/>
    <w:qFormat/>
    <w:rPr>
      <w:rFonts w:cs="Times New Roman"/>
    </w:rPr>
  </w:style>
  <w:style w:type="character" w:styleId="WW8Num13z1">
    <w:name w:val="WW8Num13z1"/>
    <w:qFormat/>
    <w:rPr>
      <w:rFonts w:cs="Times New Roman"/>
    </w:rPr>
  </w:style>
  <w:style w:type="character" w:styleId="WW8Num14z0">
    <w:name w:val="WW8Num14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15z0">
    <w:name w:val="WW8Num15z0"/>
    <w:qFormat/>
    <w:rPr/>
  </w:style>
  <w:style w:type="character" w:styleId="WW8Num16z0">
    <w:name w:val="WW8Num16z0"/>
    <w:qFormat/>
    <w:rPr>
      <w:rFonts w:cs="Times New Roman"/>
    </w:rPr>
  </w:style>
  <w:style w:type="character" w:styleId="WW8Num16z1">
    <w:name w:val="WW8Num16z1"/>
    <w:qFormat/>
    <w:rPr>
      <w:rFonts w:cs="Times New Roman"/>
    </w:rPr>
  </w:style>
  <w:style w:type="character" w:styleId="WW8Num17z1">
    <w:name w:val="WW8Num17z1"/>
    <w:qFormat/>
    <w:rPr/>
  </w:style>
  <w:style w:type="character" w:styleId="WW8Num18z0">
    <w:name w:val="WW8Num18z0"/>
    <w:qFormat/>
    <w:rPr>
      <w:rFonts w:cs="Times New Roman"/>
    </w:rPr>
  </w:style>
  <w:style w:type="character" w:styleId="WW8Num18z1">
    <w:name w:val="WW8Num18z1"/>
    <w:qFormat/>
    <w:rPr>
      <w:rFonts w:cs="Times New Roman"/>
    </w:rPr>
  </w:style>
  <w:style w:type="character" w:styleId="WW8Num19z0">
    <w:name w:val="WW8Num19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20z0">
    <w:name w:val="WW8Num20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21z0">
    <w:name w:val="WW8Num21z0"/>
    <w:qFormat/>
    <w:rPr>
      <w:rFonts w:cs="Times New Roman"/>
    </w:rPr>
  </w:style>
  <w:style w:type="character" w:styleId="WW8Num21z1">
    <w:name w:val="WW8Num21z1"/>
    <w:qFormat/>
    <w:rPr>
      <w:rFonts w:ascii="Symbol" w:hAnsi="Symbol" w:cs="Symbol"/>
    </w:rPr>
  </w:style>
  <w:style w:type="character" w:styleId="WW8Num22z0">
    <w:name w:val="WW8Num22z0"/>
    <w:qFormat/>
    <w:rPr/>
  </w:style>
  <w:style w:type="character" w:styleId="WW8Num23z0">
    <w:name w:val="WW8Num23z0"/>
    <w:qFormat/>
    <w:rPr>
      <w:rFonts w:cs="Times New Roman"/>
    </w:rPr>
  </w:style>
  <w:style w:type="character" w:styleId="WW8Num23z1">
    <w:name w:val="WW8Num23z1"/>
    <w:qFormat/>
    <w:rPr>
      <w:rFonts w:cs="Times New Roman"/>
    </w:rPr>
  </w:style>
  <w:style w:type="character" w:styleId="WW8Num24z0">
    <w:name w:val="WW8Num24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25z0">
    <w:name w:val="WW8Num25z0"/>
    <w:qFormat/>
    <w:rPr/>
  </w:style>
  <w:style w:type="character" w:styleId="WW8Num26z0">
    <w:name w:val="WW8Num26z0"/>
    <w:qFormat/>
    <w:rPr>
      <w:rFonts w:cs="Times New Roman"/>
    </w:rPr>
  </w:style>
  <w:style w:type="character" w:styleId="WW8Num26z1">
    <w:name w:val="WW8Num26z1"/>
    <w:qFormat/>
    <w:rPr>
      <w:rFonts w:cs="Times New Roman"/>
    </w:rPr>
  </w:style>
  <w:style w:type="character" w:styleId="WW8Num27z0">
    <w:name w:val="WW8Num27z0"/>
    <w:qFormat/>
    <w:rPr>
      <w:rFonts w:cs="Times New Roman"/>
    </w:rPr>
  </w:style>
  <w:style w:type="character" w:styleId="WW8Num27z1">
    <w:name w:val="WW8Num27z1"/>
    <w:qFormat/>
    <w:rPr>
      <w:rFonts w:cs="Times New Roman"/>
    </w:rPr>
  </w:style>
  <w:style w:type="character" w:styleId="WW8Num28z0">
    <w:name w:val="WW8Num28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29z0">
    <w:name w:val="WW8Num29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30z0">
    <w:name w:val="WW8Num30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31z0">
    <w:name w:val="WW8Num31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32z0">
    <w:name w:val="WW8Num32z0"/>
    <w:qFormat/>
    <w:rPr>
      <w:rFonts w:cs="Times New Roman"/>
    </w:rPr>
  </w:style>
  <w:style w:type="character" w:styleId="WW8Num32z1">
    <w:name w:val="WW8Num32z1"/>
    <w:qFormat/>
    <w:rPr>
      <w:rFonts w:cs="Times New Roman"/>
    </w:rPr>
  </w:style>
  <w:style w:type="character" w:styleId="WW8Num33z0">
    <w:name w:val="WW8Num33z0"/>
    <w:qFormat/>
    <w:rPr/>
  </w:style>
  <w:style w:type="character" w:styleId="WW8Num34z0">
    <w:name w:val="WW8Num34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35z0">
    <w:name w:val="WW8Num35z0"/>
    <w:qFormat/>
    <w:rPr>
      <w:rFonts w:cs="Times New Roman"/>
    </w:rPr>
  </w:style>
  <w:style w:type="character" w:styleId="WW8Num35z1">
    <w:name w:val="WW8Num35z1"/>
    <w:qFormat/>
    <w:rPr>
      <w:rFonts w:cs="Times New Roman"/>
    </w:rPr>
  </w:style>
  <w:style w:type="character" w:styleId="WW8Num36z0">
    <w:name w:val="WW8Num36z0"/>
    <w:qFormat/>
    <w:rPr>
      <w:rFonts w:cs="Times New Roman"/>
    </w:rPr>
  </w:style>
  <w:style w:type="character" w:styleId="WW8Num37z0">
    <w:name w:val="WW8Num37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 w:color="000000"/>
      <w:shd w:fill="auto" w:val="clear"/>
      <w:vertAlign w:val="baseline"/>
    </w:rPr>
  </w:style>
  <w:style w:type="character" w:styleId="WW8Num38z0">
    <w:name w:val="WW8Num38z0"/>
    <w:qFormat/>
    <w:rPr>
      <w:rFonts w:ascii="Times New Roman" w:hAnsi="Times New Roman" w:eastAsia="Times New Roman" w:cs="Times New Roman"/>
    </w:rPr>
  </w:style>
  <w:style w:type="character" w:styleId="WW8Num38z1">
    <w:name w:val="WW8Num38z1"/>
    <w:qFormat/>
    <w:rPr>
      <w:rFonts w:ascii="Symbol" w:hAnsi="Symbol" w:cs="Symbol"/>
    </w:rPr>
  </w:style>
  <w:style w:type="character" w:styleId="WW8Num38z2">
    <w:name w:val="WW8Num38z2"/>
    <w:qFormat/>
    <w:rPr>
      <w:rFonts w:cs="Times New Roman"/>
    </w:rPr>
  </w:style>
  <w:style w:type="character" w:styleId="Style10">
    <w:name w:val="Основной шрифт абзаца"/>
    <w:qFormat/>
    <w:rPr/>
  </w:style>
  <w:style w:type="character" w:styleId="Style11">
    <w:name w:val="Цветовое выделение"/>
    <w:qFormat/>
    <w:rPr>
      <w:b/>
      <w:bCs/>
      <w:color w:val="000080"/>
      <w:sz w:val="22"/>
      <w:szCs w:val="22"/>
    </w:rPr>
  </w:style>
  <w:style w:type="character" w:styleId="Style12">
    <w:name w:val="Page Number"/>
    <w:basedOn w:val="Style10"/>
    <w:rPr/>
  </w:style>
  <w:style w:type="character" w:styleId="Style13">
    <w:name w:val="Верхний колонтитул Знак"/>
    <w:qFormat/>
    <w:rPr>
      <w:rFonts w:ascii="Arial" w:hAnsi="Arial" w:cs="Arial"/>
      <w:sz w:val="22"/>
      <w:szCs w:val="22"/>
      <w:lang w:val="ru-RU" w:bidi="ar-SA"/>
    </w:rPr>
  </w:style>
  <w:style w:type="character" w:styleId="Style14">
    <w:name w:val="Нижний колонтитул Знак"/>
    <w:qFormat/>
    <w:rPr>
      <w:rFonts w:ascii="Arial" w:hAnsi="Arial" w:cs="Arial"/>
      <w:sz w:val="22"/>
      <w:szCs w:val="22"/>
      <w:lang w:val="ru-RU" w:bidi="ar-SA"/>
    </w:rPr>
  </w:style>
  <w:style w:type="character" w:styleId="61">
    <w:name w:val="Заголовок 6 Знак"/>
    <w:qFormat/>
    <w:rPr>
      <w:b/>
      <w:sz w:val="22"/>
      <w:szCs w:val="22"/>
      <w:lang w:val="ru-RU" w:bidi="ar-SA"/>
    </w:rPr>
  </w:style>
  <w:style w:type="character" w:styleId="71">
    <w:name w:val="Заголовок 7 Знак"/>
    <w:qFormat/>
    <w:rPr>
      <w:sz w:val="28"/>
      <w:szCs w:val="22"/>
      <w:lang w:val="ru-RU" w:bidi="ar-SA"/>
    </w:rPr>
  </w:style>
  <w:style w:type="character" w:styleId="81">
    <w:name w:val="Заголовок 8 Знак"/>
    <w:qFormat/>
    <w:rPr>
      <w:b/>
      <w:sz w:val="22"/>
      <w:szCs w:val="22"/>
      <w:lang w:val="ru-RU" w:bidi="ar-SA"/>
    </w:rPr>
  </w:style>
  <w:style w:type="character" w:styleId="2">
    <w:name w:val="Основной текст 2 Знак"/>
    <w:qFormat/>
    <w:rPr>
      <w:sz w:val="28"/>
      <w:szCs w:val="22"/>
      <w:lang w:val="ru-RU" w:bidi="ar-SA"/>
    </w:rPr>
  </w:style>
  <w:style w:type="character" w:styleId="21">
    <w:name w:val="Основной текст с отступом 2 Знак"/>
    <w:qFormat/>
    <w:rPr>
      <w:b/>
      <w:sz w:val="24"/>
      <w:szCs w:val="22"/>
      <w:lang w:val="ru-RU" w:bidi="ar-SA"/>
    </w:rPr>
  </w:style>
  <w:style w:type="character" w:styleId="Style15">
    <w:name w:val="Текст выноски Знак"/>
    <w:qFormat/>
    <w:rPr>
      <w:rFonts w:ascii="Tahoma" w:hAnsi="Tahoma" w:cs="Tahoma"/>
      <w:sz w:val="16"/>
      <w:szCs w:val="16"/>
      <w:lang w:val="ru-RU" w:bidi="ar-SA"/>
    </w:rPr>
  </w:style>
  <w:style w:type="character" w:styleId="HeaderChar">
    <w:name w:val="Header Char"/>
    <w:qFormat/>
    <w:rPr>
      <w:rFonts w:ascii="Arial" w:hAnsi="Arial" w:cs="Arial"/>
      <w:sz w:val="22"/>
      <w:szCs w:val="22"/>
      <w:lang w:val="ru-RU" w:bidi="ar-SA"/>
    </w:rPr>
  </w:style>
  <w:style w:type="character" w:styleId="Style16">
    <w:name w:val="Знак Знак"/>
    <w:qFormat/>
    <w:rPr>
      <w:rFonts w:ascii="Arial" w:hAnsi="Arial" w:cs="Arial"/>
      <w:sz w:val="22"/>
      <w:lang w:val="ru-RU"/>
    </w:rPr>
  </w:style>
  <w:style w:type="character" w:styleId="Style17">
    <w:name w:val="Emphasis"/>
    <w:qFormat/>
    <w:rPr>
      <w:rFonts w:cs="Times New Roman"/>
      <w:i/>
    </w:rPr>
  </w:style>
  <w:style w:type="character" w:styleId="Apple-converted-space">
    <w:name w:val="apple-converted-space"/>
    <w:qFormat/>
    <w:rPr/>
  </w:style>
  <w:style w:type="character" w:styleId="-">
    <w:name w:val="Hyperlink"/>
    <w:rPr>
      <w:rFonts w:cs="Times New Roman"/>
      <w:color w:val="0000FF"/>
      <w:u w:val="single"/>
    </w:rPr>
  </w:style>
  <w:style w:type="character" w:styleId="1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8">
    <w:name w:val="Line Number"/>
    <w:rPr/>
  </w:style>
  <w:style w:type="character" w:styleId="Style19">
    <w:name w:val="Название Знак"/>
    <w:qFormat/>
    <w:rPr>
      <w:rFonts w:ascii="Cambria" w:hAnsi="Cambria" w:cs="Cambria"/>
      <w:spacing w:val="-10"/>
      <w:kern w:val="2"/>
      <w:sz w:val="56"/>
      <w:szCs w:val="56"/>
    </w:rPr>
  </w:style>
  <w:style w:type="character" w:styleId="Style20">
    <w:name w:val="Подзаголовок Знак"/>
    <w:qFormat/>
    <w:rPr>
      <w:rFonts w:ascii="Calibri" w:hAnsi="Calibri" w:cs="Calibri"/>
      <w:color w:val="5A5A5A"/>
      <w:spacing w:val="15"/>
    </w:rPr>
  </w:style>
  <w:style w:type="character" w:styleId="Strong">
    <w:name w:val="Strong"/>
    <w:qFormat/>
    <w:rPr>
      <w:b/>
      <w:bCs/>
    </w:rPr>
  </w:style>
  <w:style w:type="character" w:styleId="12">
    <w:name w:val="Название Знак1"/>
    <w:qFormat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13">
    <w:name w:val="Подзаголовок Знак1"/>
    <w:qFormat/>
    <w:rPr>
      <w:rFonts w:ascii="Calibri Light" w:hAnsi="Calibri Light" w:eastAsia="Times New Roman" w:cs="Times New Roman"/>
      <w:sz w:val="24"/>
      <w:szCs w:val="24"/>
    </w:rPr>
  </w:style>
  <w:style w:type="character" w:styleId="Style21">
    <w:name w:val="Основной текст_"/>
    <w:qFormat/>
    <w:rPr>
      <w:sz w:val="26"/>
      <w:szCs w:val="26"/>
      <w:shd w:fill="FFFFFF" w:val="clear"/>
    </w:rPr>
  </w:style>
  <w:style w:type="character" w:styleId="Style22">
    <w:name w:val="Замещающий текст"/>
    <w:qFormat/>
    <w:rPr>
      <w:color w:val="808080"/>
    </w:rPr>
  </w:style>
  <w:style w:type="paragraph" w:styleId="Style23">
    <w:name w:val="Заголовок"/>
    <w:basedOn w:val="Normal"/>
    <w:next w:val="Normal"/>
    <w:qFormat/>
    <w:pPr>
      <w:spacing w:before="0" w:after="0"/>
      <w:contextualSpacing/>
    </w:pPr>
    <w:rPr>
      <w:rFonts w:ascii="Cambria" w:hAnsi="Cambria" w:cs="Times New Roman"/>
      <w:spacing w:val="-10"/>
      <w:kern w:val="2"/>
      <w:sz w:val="56"/>
      <w:szCs w:val="56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ascii="PT Astra Serif" w:hAnsi="PT Astra Serif" w:cs="Noto Sans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ind w:left="0"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zh-CN" w:bidi="ar-SA"/>
    </w:rPr>
  </w:style>
  <w:style w:type="paragraph" w:styleId="Style28">
    <w:name w:val="Таблицы (моноширинный)"/>
    <w:basedOn w:val="Normal"/>
    <w:next w:val="Normal"/>
    <w:qFormat/>
    <w:pPr>
      <w:ind w:left="0" w:right="0" w:hanging="0"/>
    </w:pPr>
    <w:rPr>
      <w:rFonts w:ascii="Courier New" w:hAnsi="Courier New" w:cs="Courier New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22">
    <w:name w:val="Основной текст 2"/>
    <w:basedOn w:val="Normal"/>
    <w:qFormat/>
    <w:pPr>
      <w:tabs>
        <w:tab w:val="clear" w:pos="708"/>
        <w:tab w:val="left" w:pos="7020" w:leader="none"/>
      </w:tabs>
      <w:ind w:left="0" w:right="0" w:hanging="0"/>
    </w:pPr>
    <w:rPr>
      <w:rFonts w:ascii="Times New Roman" w:hAnsi="Times New Roman" w:cs="Times New Roman"/>
      <w:sz w:val="28"/>
    </w:rPr>
  </w:style>
  <w:style w:type="paragraph" w:styleId="23">
    <w:name w:val="Основной текст с отступом 2"/>
    <w:basedOn w:val="Normal"/>
    <w:qFormat/>
    <w:pPr>
      <w:tabs>
        <w:tab w:val="clear" w:pos="708"/>
        <w:tab w:val="left" w:pos="6262" w:leader="none"/>
      </w:tabs>
    </w:pPr>
    <w:rPr>
      <w:rFonts w:ascii="Times New Roman" w:hAnsi="Times New Roman" w:cs="Times New Roman"/>
      <w:b/>
      <w:sz w:val="24"/>
    </w:rPr>
  </w:style>
  <w:style w:type="paragraph" w:styleId="Style29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0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2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3">
    <w:name w:val=" Знак"/>
    <w:basedOn w:val="Normal"/>
    <w:qFormat/>
    <w:pPr>
      <w:widowControl/>
      <w:spacing w:before="280" w:after="280"/>
      <w:ind w:left="0" w:right="0" w:hanging="0"/>
      <w:jc w:val="left"/>
    </w:pPr>
    <w:rPr>
      <w:rFonts w:ascii="Tahoma" w:hAnsi="Tahoma" w:cs="Times New Roman"/>
      <w:sz w:val="20"/>
      <w:szCs w:val="20"/>
      <w:lang w:val="en-US"/>
    </w:rPr>
  </w:style>
  <w:style w:type="paragraph" w:styleId="Style34">
    <w:name w:val="Знак"/>
    <w:basedOn w:val="Normal"/>
    <w:qFormat/>
    <w:pPr>
      <w:widowControl/>
      <w:spacing w:before="280" w:after="280"/>
      <w:ind w:left="0" w:right="0" w:hanging="0"/>
      <w:jc w:val="left"/>
    </w:pPr>
    <w:rPr>
      <w:rFonts w:ascii="Tahoma" w:hAnsi="Tahoma" w:cs="Times New Roman"/>
      <w:sz w:val="20"/>
      <w:szCs w:val="20"/>
      <w:lang w:val="en-US"/>
    </w:rPr>
  </w:style>
  <w:style w:type="paragraph" w:styleId="14">
    <w:name w:val="Знак1"/>
    <w:basedOn w:val="Normal"/>
    <w:qFormat/>
    <w:pPr>
      <w:widowControl/>
      <w:spacing w:before="280" w:after="280"/>
      <w:ind w:left="0" w:right="0" w:hanging="0"/>
      <w:jc w:val="left"/>
    </w:pPr>
    <w:rPr>
      <w:rFonts w:ascii="Tahoma" w:hAnsi="Tahoma" w:cs="Times New Roman"/>
      <w:sz w:val="20"/>
      <w:szCs w:val="20"/>
      <w:lang w:val="en-US"/>
    </w:rPr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right="0" w:hanging="0"/>
      <w:jc w:val="left"/>
    </w:pPr>
    <w:rPr>
      <w:rFonts w:ascii="Calibri" w:hAnsi="Calibri" w:cs="Calibri"/>
    </w:rPr>
  </w:style>
  <w:style w:type="paragraph" w:styleId="Style35">
    <w:name w:val="Абзац списка"/>
    <w:basedOn w:val="Normal"/>
    <w:qFormat/>
    <w:pPr>
      <w:widowControl/>
      <w:spacing w:lineRule="auto" w:line="276" w:before="0" w:after="200"/>
      <w:ind w:left="720" w:right="0" w:hanging="0"/>
      <w:jc w:val="left"/>
    </w:pPr>
    <w:rPr>
      <w:rFonts w:ascii="Calibri" w:hAnsi="Calibri" w:cs="Calibri"/>
    </w:rPr>
  </w:style>
  <w:style w:type="paragraph" w:styleId="24">
    <w:name w:val="Знак2"/>
    <w:basedOn w:val="Normal"/>
    <w:qFormat/>
    <w:pPr>
      <w:widowControl/>
      <w:spacing w:before="280" w:after="280"/>
      <w:ind w:left="0" w:right="0" w:hanging="0"/>
      <w:jc w:val="left"/>
    </w:pPr>
    <w:rPr>
      <w:rFonts w:ascii="Tahoma" w:hAnsi="Tahoma" w:cs="Times New Roman"/>
      <w:sz w:val="20"/>
      <w:szCs w:val="20"/>
      <w:lang w:val="en-US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5">
    <w:name w:val="Название1"/>
    <w:basedOn w:val="Normal"/>
    <w:next w:val="Normal"/>
    <w:qFormat/>
    <w:pPr>
      <w:spacing w:before="0" w:after="0"/>
      <w:contextualSpacing/>
    </w:pPr>
    <w:rPr>
      <w:rFonts w:ascii="Cambria" w:hAnsi="Cambria" w:cs="Times New Roman"/>
      <w:spacing w:val="-10"/>
      <w:kern w:val="2"/>
      <w:sz w:val="56"/>
      <w:szCs w:val="56"/>
    </w:rPr>
  </w:style>
  <w:style w:type="paragraph" w:styleId="16">
    <w:name w:val="Подзаголовок1"/>
    <w:basedOn w:val="Normal"/>
    <w:next w:val="Normal"/>
    <w:qFormat/>
    <w:pPr>
      <w:numPr>
        <w:ilvl w:val="0"/>
        <w:numId w:val="0"/>
      </w:numPr>
      <w:spacing w:before="0" w:after="160"/>
      <w:ind w:left="0" w:right="0" w:firstLine="720"/>
    </w:pPr>
    <w:rPr>
      <w:rFonts w:ascii="Calibri" w:hAnsi="Calibri" w:cs="Times New Roman"/>
      <w:color w:val="5A5A5A"/>
      <w:spacing w:val="15"/>
    </w:rPr>
  </w:style>
  <w:style w:type="paragraph" w:styleId="Style36">
    <w:name w:val="Без интервала"/>
    <w:qFormat/>
    <w:pPr>
      <w:widowControl w:val="false"/>
      <w:suppressAutoHyphens w:val="true"/>
      <w:bidi w:val="0"/>
      <w:spacing w:before="0" w:after="0"/>
      <w:ind w:left="0" w:right="0" w:firstLine="720"/>
      <w:jc w:val="both"/>
    </w:pPr>
    <w:rPr>
      <w:rFonts w:ascii="Arial" w:hAnsi="Arial" w:eastAsia="Times New Roman" w:cs="Arial"/>
      <w:color w:val="auto"/>
      <w:kern w:val="0"/>
      <w:sz w:val="22"/>
      <w:szCs w:val="22"/>
      <w:lang w:val="ru-RU" w:eastAsia="zh-CN" w:bidi="ar-SA"/>
    </w:rPr>
  </w:style>
  <w:style w:type="paragraph" w:styleId="Style37">
    <w:name w:val="Subtitle"/>
    <w:basedOn w:val="Normal"/>
    <w:next w:val="Normal"/>
    <w:qFormat/>
    <w:pPr>
      <w:numPr>
        <w:ilvl w:val="0"/>
        <w:numId w:val="0"/>
      </w:numPr>
      <w:spacing w:before="0" w:after="160"/>
      <w:ind w:left="0" w:right="0" w:firstLine="720"/>
    </w:pPr>
    <w:rPr>
      <w:rFonts w:ascii="Calibri" w:hAnsi="Calibri" w:cs="Times New Roman"/>
      <w:color w:val="5A5A5A"/>
      <w:spacing w:val="15"/>
      <w:sz w:val="20"/>
      <w:szCs w:val="20"/>
    </w:rPr>
  </w:style>
  <w:style w:type="paragraph" w:styleId="25">
    <w:name w:val="Основной текст2"/>
    <w:basedOn w:val="Normal"/>
    <w:qFormat/>
    <w:pPr>
      <w:shd w:val="clear" w:fill="FFFFFF"/>
      <w:spacing w:lineRule="exact" w:line="317" w:before="720" w:after="0"/>
      <w:ind w:left="0" w:right="0" w:hanging="0"/>
    </w:pPr>
    <w:rPr>
      <w:rFonts w:ascii="Times New Roman" w:hAnsi="Times New Roman" w:cs="Times New Roman"/>
      <w:sz w:val="26"/>
      <w:szCs w:val="26"/>
    </w:rPr>
  </w:style>
  <w:style w:type="paragraph" w:styleId="Style38">
    <w:name w:val="Содержимое таблицы"/>
    <w:basedOn w:val="Normal"/>
    <w:qFormat/>
    <w:pPr>
      <w:widowControl w:val="false"/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../../_blank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744</TotalTime>
  <Application>LibreOffice/7.5.6.2$Linux_X86_64 LibreOffice_project/50$Build-2</Application>
  <AppVersion>15.0000</AppVersion>
  <Pages>32</Pages>
  <Words>9416</Words>
  <Characters>66650</Characters>
  <CharactersWithSpaces>73228</CharactersWithSpaces>
  <Paragraphs>3492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2025-07-07T10:29:00Z</dcterms:created>
  <dc:creator>Райля</dc:creator>
  <dc:description/>
  <dc:language>ru-RU</dc:language>
  <cp:lastModifiedBy/>
  <cp:lastPrinted>2025-07-30T08:45:00Z</cp:lastPrinted>
  <dcterms:modified xsi:type="dcterms:W3CDTF">2025-10-08T11:32:26Z</dcterms:modified>
  <cp:revision>239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