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9866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"/>
        <w:gridCol w:w="105"/>
        <w:gridCol w:w="4986"/>
        <w:gridCol w:w="4537"/>
        <w:gridCol w:w="232"/>
      </w:tblGrid>
      <w:tr>
        <w:trPr/>
        <w:tc>
          <w:tcPr>
            <w:tcW w:w="6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105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4986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 внесении изменений в постановление Исполнительного комитета Агрызского муниципального района Республики Татарстан от 26 июня 2025 г. № 182 «Об утверждении размеров платы за пользование жилым помещением (плата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для собственников жилых помещений, не принявших решение о выборе способа управления многоквартирным домом, не принявших решение на общем собрании об установлении размера платы за содержание жилых помещений в Агрызском муниципальном районе Республики Татарстан на период с 01.07.2025 г. по 31.12.2025 г.»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Arial" w:hAnsi="Arial" w:eastAsia="Calibri" w:cs="Arial"/>
          <w:color w:val="000000"/>
          <w:sz w:val="24"/>
          <w:szCs w:val="24"/>
          <w:lang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bidi="ru-RU"/>
        </w:rPr>
        <w:tab/>
      </w:r>
      <w:r>
        <w:rPr>
          <w:rFonts w:eastAsia="Calibri" w:cs="Times New Roman CYR" w:ascii="PT Astra Sans" w:hAnsi="PT Astra Sans"/>
          <w:color w:val="000000"/>
          <w:sz w:val="24"/>
          <w:szCs w:val="24"/>
          <w:lang w:bidi="ru-RU"/>
        </w:rPr>
        <w:t xml:space="preserve">В целях приведения нормативного акта в соответствие с </w:t>
      </w:r>
      <w:r>
        <w:rPr>
          <w:rFonts w:eastAsia="Calibri" w:cs="Times New Roman CYR" w:ascii="PT Astra Sans" w:hAnsi="PT Astra Sans"/>
          <w:iCs/>
          <w:color w:val="000000"/>
          <w:sz w:val="24"/>
          <w:szCs w:val="24"/>
          <w:lang w:bidi="ru-RU"/>
        </w:rPr>
        <w:t>действующим законодательством</w:t>
      </w:r>
      <w:r>
        <w:rPr>
          <w:rFonts w:eastAsia="Calibri" w:cs="Times New Roman CYR" w:ascii="PT Astra Sans" w:hAnsi="PT Astra Sans"/>
          <w:color w:val="000000"/>
          <w:sz w:val="24"/>
          <w:szCs w:val="24"/>
          <w:lang w:bidi="ru-RU"/>
        </w:rPr>
        <w:t>, Исполнительный комитет Агрызского муниципального района Республики Татарстан</w:t>
      </w:r>
    </w:p>
    <w:p>
      <w:pPr>
        <w:pStyle w:val="Normal"/>
        <w:tabs>
          <w:tab w:val="clear" w:pos="708"/>
          <w:tab w:val="left" w:pos="7162" w:leader="none"/>
        </w:tabs>
        <w:spacing w:lineRule="auto" w:line="240" w:before="0" w:after="0"/>
        <w:jc w:val="both"/>
        <w:rPr>
          <w:rFonts w:ascii="PT Astra Sans" w:hAnsi="PT Astra Sans" w:eastAsia="Calibri" w:cs="Times New Roman CYR"/>
          <w:color w:val="000000"/>
          <w:sz w:val="24"/>
          <w:szCs w:val="24"/>
        </w:rPr>
      </w:pPr>
      <w:r>
        <w:rPr>
          <w:rFonts w:eastAsia="Calibri" w:cs="Times New Roman CYR" w:ascii="PT Astra Sans" w:hAnsi="PT Astra Sans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162" w:leader="none"/>
        </w:tabs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 CYR" w:ascii="PT Astra Sans" w:hAnsi="PT Astra Sans"/>
          <w:color w:val="000000" w:themeColor="text1"/>
          <w:sz w:val="24"/>
          <w:szCs w:val="24"/>
        </w:rPr>
        <w:t>ПОСТАНОВЛЯЕТ:</w:t>
      </w:r>
    </w:p>
    <w:p>
      <w:pPr>
        <w:pStyle w:val="Normal"/>
        <w:tabs>
          <w:tab w:val="clear" w:pos="708"/>
          <w:tab w:val="left" w:pos="7162" w:leader="none"/>
        </w:tabs>
        <w:spacing w:lineRule="auto" w:line="240" w:before="0" w:after="0"/>
        <w:jc w:val="center"/>
        <w:rPr>
          <w:rFonts w:ascii="PT Astra Sans" w:hAnsi="PT Astra Sans" w:cs="Times New Roman CYR"/>
          <w:b/>
          <w:color w:val="000000" w:themeColor="text1"/>
          <w:sz w:val="24"/>
          <w:szCs w:val="24"/>
        </w:rPr>
      </w:pPr>
      <w:r>
        <w:rPr>
          <w:rFonts w:cs="Times New Roman CYR" w:ascii="PT Astra Sans" w:hAnsi="PT Astra Sans"/>
          <w:b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left="0" w:firstLine="36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cs="Times New Roman CYR" w:ascii="PT Astra Sans" w:hAnsi="PT Astra Sans"/>
          <w:color w:val="000000" w:themeColor="text1"/>
          <w:sz w:val="24"/>
          <w:szCs w:val="24"/>
        </w:rPr>
        <w:t>Внести в постановление Исполнительного комитета Агрызского муниципального района Республики Татарстан от 26 июня 2025 г. № 182 «Об утверждении размеров платы за пользование жилым помещением (плата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для собственников жилых помещений, не принявших решение о выборе способа управления многоквартирным домом, не принявших решение на общем собрании об установлении размера платы за содержание жилых помещений в Агрызском муниципальном районе Республики Татарстан на период с 01.07.2025 г. по 31.12.2025 г.»  (далее –Постановление) следующие изменения: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644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cs="Times New Roman CYR" w:ascii="PT Astra Sans" w:hAnsi="PT Astra Sans"/>
          <w:color w:val="000000" w:themeColor="text1"/>
          <w:sz w:val="24"/>
          <w:szCs w:val="24"/>
        </w:rPr>
        <w:t>Тарифы за услуги № 13 и № 15 размера платы за пользование жилым помещением (плата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для собственников жилых помещений, не принявших решение о выборе способа управления многоквартирным домом, не принявших решение на общем собрании об установлении размера платы за содержание жилых помещений в Агрызском муниципальном районе Республики Татарстан на период с 01.07.2025 г. по 31.12.2025 г., утвержденный Постановлением  читать в следующей редакции: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644"/>
        <w:contextualSpacing/>
        <w:jc w:val="both"/>
        <w:rPr>
          <w:rFonts w:ascii="PT Astra Sans" w:hAnsi="PT Astra Sans" w:cs="Times New Roman CYR"/>
          <w:color w:val="000000" w:themeColor="text1"/>
          <w:sz w:val="24"/>
          <w:szCs w:val="24"/>
        </w:rPr>
      </w:pPr>
      <w:r>
        <w:rPr>
          <w:rFonts w:cs="Times New Roman CYR" w:ascii="PT Astra Sans" w:hAnsi="PT Astra Sans"/>
          <w:color w:val="000000" w:themeColor="text1"/>
          <w:sz w:val="24"/>
          <w:szCs w:val="24"/>
        </w:rPr>
      </w:r>
    </w:p>
    <w:tbl>
      <w:tblPr>
        <w:tblStyle w:val="a4"/>
        <w:tblW w:w="99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5"/>
        <w:gridCol w:w="5079"/>
        <w:gridCol w:w="1559"/>
        <w:gridCol w:w="1257"/>
        <w:gridCol w:w="1322"/>
      </w:tblGrid>
      <w:tr>
        <w:trPr/>
        <w:tc>
          <w:tcPr>
            <w:tcW w:w="695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PT Astra Sans" w:hAnsi="PT Astra Sans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07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услуги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Ед. измерения</w:t>
            </w:r>
          </w:p>
        </w:tc>
        <w:tc>
          <w:tcPr>
            <w:tcW w:w="257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Тариф за единицу услуги, в рублях</w:t>
            </w:r>
          </w:p>
        </w:tc>
      </w:tr>
      <w:tr>
        <w:trPr/>
        <w:tc>
          <w:tcPr>
            <w:tcW w:w="69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07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Терси</w:t>
            </w:r>
          </w:p>
        </w:tc>
        <w:tc>
          <w:tcPr>
            <w:tcW w:w="13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  <w:t>Красный Бор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50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  <w:t>Техническое обслуживание общедомового газоиспользующего оборудования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  <w:t>руб./кв. м</w:t>
            </w:r>
          </w:p>
        </w:tc>
        <w:tc>
          <w:tcPr>
            <w:tcW w:w="12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  <w:t>21,63</w:t>
            </w:r>
          </w:p>
        </w:tc>
        <w:tc>
          <w:tcPr>
            <w:tcW w:w="13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  <w:t>20,96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50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  <w:t>руб/кв. м.</w:t>
            </w:r>
          </w:p>
        </w:tc>
        <w:tc>
          <w:tcPr>
            <w:tcW w:w="12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  <w:t>0,52</w:t>
            </w:r>
          </w:p>
        </w:tc>
        <w:tc>
          <w:tcPr>
            <w:tcW w:w="13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en-US" w:bidi="ar-SA"/>
              </w:rPr>
              <w:t>0,52</w:t>
            </w:r>
          </w:p>
        </w:tc>
      </w:tr>
    </w:tbl>
    <w:p>
      <w:pPr>
        <w:pStyle w:val="ListParagraph"/>
        <w:widowControl/>
        <w:tabs>
          <w:tab w:val="clear" w:pos="708"/>
          <w:tab w:val="left" w:pos="426" w:leader="none"/>
        </w:tabs>
        <w:suppressAutoHyphens w:val="true"/>
        <w:bidi w:val="0"/>
        <w:spacing w:lineRule="auto" w:line="240" w:before="0" w:after="0"/>
        <w:ind w:left="0" w:right="0" w:firstLine="39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cs="Times New Roman CYR" w:ascii="PT Astra Sans" w:hAnsi="PT Astra Sans"/>
          <w:color w:val="000000" w:themeColor="text1"/>
          <w:sz w:val="24"/>
          <w:szCs w:val="24"/>
        </w:rPr>
        <w:t>2. В связи с изменениями, указанными в п. 1 настоящего Постановления про/ извести перерасчет коммунальных услуг.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360"/>
        <w:contextualSpacing/>
        <w:jc w:val="both"/>
        <w:rPr/>
      </w:pPr>
      <w:r>
        <w:rPr>
          <w:rFonts w:cs="Times New Roman CYR" w:ascii="PT Astra Sans" w:hAnsi="PT Astra Sans"/>
          <w:color w:val="000000" w:themeColor="text1"/>
          <w:sz w:val="24"/>
          <w:szCs w:val="24"/>
        </w:rPr>
        <w:t xml:space="preserve">3. Настоящее постановление опубликовать на официальном портале правовой информации Республики Татарстан </w:t>
      </w:r>
      <w:r>
        <w:rPr>
          <w:rFonts w:cs="Times New Roman CYR" w:ascii="PT Astra Sans" w:hAnsi="PT Astra Sans"/>
          <w:color w:val="000000" w:themeColor="text1"/>
          <w:sz w:val="24"/>
          <w:szCs w:val="24"/>
          <w:u w:val="none"/>
        </w:rPr>
        <w:t>(</w:t>
      </w:r>
      <w:hyperlink r:id="rId2">
        <w:r>
          <w:rPr>
            <w:rStyle w:val="-"/>
            <w:rFonts w:cs="Times New Roman CYR" w:ascii="PT Astra Sans" w:hAnsi="PT Astra Sans"/>
            <w:color w:val="000000" w:themeColor="text1"/>
            <w:sz w:val="24"/>
            <w:szCs w:val="24"/>
            <w:u w:val="none"/>
            <w:lang w:val="en-US"/>
          </w:rPr>
          <w:t>http</w:t>
        </w:r>
        <w:r>
          <w:rPr>
            <w:rStyle w:val="-"/>
            <w:rFonts w:cs="Times New Roman CYR" w:ascii="PT Astra Sans" w:hAnsi="PT Astra Sans"/>
            <w:color w:val="000000" w:themeColor="text1"/>
            <w:sz w:val="24"/>
            <w:szCs w:val="24"/>
            <w:u w:val="none"/>
          </w:rPr>
          <w:t>://</w:t>
        </w:r>
        <w:r>
          <w:rPr>
            <w:rStyle w:val="-"/>
            <w:rFonts w:cs="Times New Roman CYR" w:ascii="PT Astra Sans" w:hAnsi="PT Astra Sans"/>
            <w:color w:val="000000" w:themeColor="text1"/>
            <w:sz w:val="24"/>
            <w:szCs w:val="24"/>
            <w:u w:val="none"/>
            <w:lang w:val="en-US"/>
          </w:rPr>
          <w:t>pravo</w:t>
        </w:r>
        <w:r>
          <w:rPr>
            <w:rStyle w:val="-"/>
            <w:rFonts w:cs="Times New Roman CYR" w:ascii="PT Astra Sans" w:hAnsi="PT Astra Sans"/>
            <w:color w:val="000000" w:themeColor="text1"/>
            <w:sz w:val="24"/>
            <w:szCs w:val="24"/>
            <w:u w:val="none"/>
          </w:rPr>
          <w:t>.tatartan.ru</w:t>
        </w:r>
      </w:hyperlink>
      <w:r>
        <w:rPr>
          <w:rFonts w:cs="Times New Roman CYR" w:ascii="PT Astra Sans" w:hAnsi="PT Astra Sans"/>
          <w:color w:val="000000" w:themeColor="text1"/>
          <w:sz w:val="24"/>
          <w:szCs w:val="24"/>
          <w:u w:val="none"/>
        </w:rPr>
        <w:t>) и разместить на официальном сайте Агрызского муниципального района в составе портала муниципальных образований Республики Татарстан (https://agryz.tatarstan.ru) в информационно-телекоммуникационной сети Интернет.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="0"/>
        <w:ind w:left="0" w:firstLine="36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cs="Times New Roman CYR" w:ascii="PT Astra Sans" w:hAnsi="PT Astra Sans"/>
          <w:color w:val="000000" w:themeColor="text1"/>
          <w:sz w:val="24"/>
          <w:szCs w:val="24"/>
        </w:rPr>
        <w:t>4. 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И.И.Шамсутдинова.</w:t>
      </w:r>
    </w:p>
    <w:p>
      <w:pPr>
        <w:pStyle w:val="Normal"/>
        <w:spacing w:lineRule="auto" w:line="240" w:before="0" w:after="200"/>
        <w:ind w:hanging="0"/>
        <w:contextualSpacing/>
        <w:jc w:val="both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ind w:hanging="0"/>
        <w:contextualSpacing/>
        <w:jc w:val="both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Arial" w:ascii="PT Astra Sans" w:hAnsi="PT Astra Sans"/>
          <w:b/>
          <w:bCs/>
          <w:color w:val="000000"/>
          <w:sz w:val="24"/>
          <w:szCs w:val="24"/>
          <w:lang w:bidi="ru-RU"/>
        </w:rPr>
        <w:t>Руководитель                                                                                                                   И.Х. Салихов</w:t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0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7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64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72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79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86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93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009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LibreOffice/7.5.6.2$Linux_X86_64 LibreOffice_project/50$Build-2</Application>
  <AppVersion>15.0000</AppVersion>
  <Pages>2</Pages>
  <Words>405</Words>
  <Characters>2851</Characters>
  <CharactersWithSpaces>3345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2026-01-14T15:39:59Z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