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46"/>
        <w:ind w:left="0" w:right="0" w:hanging="0"/>
        <w:jc w:val="center"/>
        <w:rPr/>
      </w:pPr>
      <w:r>
        <w:rPr>
          <w:rFonts w:eastAsia="Calibri" w:cs="Times New Roman" w:ascii="Tinos" w:hAnsi="Tinos"/>
          <w:b w:val="false"/>
          <w:bCs/>
          <w:color w:val="000000"/>
          <w:sz w:val="28"/>
          <w:szCs w:val="28"/>
          <w:shd w:fill="auto" w:val="clear"/>
        </w:rPr>
        <w:t>РЕШЕНИЕ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ab/>
      </w:r>
    </w:p>
    <w:p>
      <w:pPr>
        <w:pStyle w:val="Normal"/>
        <w:spacing w:lineRule="auto" w:line="240" w:before="0" w:after="4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46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 признании утратившим силу решения  Совета Агрызского муниципального района Республики Татарстан от 03.04.2007 № 13-3 «О порядке предоставления земельных участков, находящихся в государственной собственности Республики Татарстан и собственности  Агрызского муниципального района РТ»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PT Astra Serif" w:ascii="Liberation Sans" w:hAnsi="Liberation Sans"/>
          <w:bCs/>
          <w:color w:val="000000"/>
          <w:sz w:val="24"/>
          <w:szCs w:val="24"/>
          <w:lang w:bidi="ru-RU"/>
        </w:rPr>
        <w:t>В целях приведения нормативных правовых актов в соответствие с требованиями действующего законодательства</w:t>
      </w:r>
      <w:r>
        <w:rPr>
          <w:rFonts w:cs="Times New Roman" w:ascii="Liberation Sans" w:hAnsi="Liberation Sans"/>
          <w:sz w:val="24"/>
          <w:szCs w:val="24"/>
        </w:rPr>
        <w:t>, Совет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 Признать утратившим силу решение Совета Агрызского муниципального района Республики Татарстан от 03.04.2007 № 13-3</w:t>
      </w:r>
      <w:r>
        <w:rPr>
          <w:rFonts w:ascii="Liberation Sans" w:hAnsi="Liberation Sans"/>
          <w:sz w:val="24"/>
          <w:szCs w:val="24"/>
        </w:rPr>
        <w:t xml:space="preserve"> «О порядке предоставления земельных участков, находящихся в государственной собственности Республики Татарстан и собственности Агрызского муниципального района РТ».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2. 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>(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https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agryz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), опубликовать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 xml:space="preserve"> на официальном портале правовой информации Республики Татарстан (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http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pravo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) в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информационно-телекоммуникационной сети Интернет.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Контроль исполнения настоящего решения возложить на постоянную комиссию Совета Агрызского муниципального района Республики Татарстан по законности, регламенту и депутатской этике.</w:t>
      </w:r>
    </w:p>
    <w:p>
      <w:pPr>
        <w:pStyle w:val="ListParagraph"/>
        <w:spacing w:lineRule="auto" w:line="240" w:before="0" w:after="0"/>
        <w:ind w:left="1428" w:right="0" w:hanging="0"/>
        <w:contextualSpacing w:val="false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spacing w:lineRule="auto" w:line="240"/>
        <w:ind w:left="1428" w:right="0" w:hanging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spacing w:lineRule="auto" w:line="240"/>
        <w:ind w:left="0" w:right="0" w:hanging="0"/>
        <w:jc w:val="lef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Председатель Совета,</w:t>
      </w:r>
    </w:p>
    <w:p>
      <w:pPr>
        <w:pStyle w:val="ListParagraph"/>
        <w:spacing w:lineRule="auto" w:line="240"/>
        <w:ind w:left="0" w:right="0" w:hanging="0"/>
        <w:jc w:val="lef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Глава муниципального района                                                                          Л.Ф. Нургаянов</w:t>
      </w:r>
    </w:p>
    <w:p>
      <w:pPr>
        <w:pStyle w:val="ListParagraph"/>
        <w:spacing w:lineRule="auto" w:line="240" w:before="0" w:after="160"/>
        <w:ind w:left="1428" w:right="0" w:hanging="0"/>
        <w:contextualSpacing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-">
    <w:name w:val="Hyperlink"/>
    <w:basedOn w:val="DefaultParagraphFont"/>
    <w:rPr>
      <w:color w:val="0563C1"/>
      <w:u w:val="single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numbering" w:styleId="Style2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Application>LibreOffice/7.5.6.2$Linux_X86_64 LibreOffice_project/50$Build-2</Application>
  <AppVersion>15.0000</AppVersion>
  <Pages>1</Pages>
  <Words>150</Words>
  <Characters>1249</Characters>
  <CharactersWithSpaces>1466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2025-12-02T07:01:00Z</dcterms:created>
  <dc:creator>agry-minzifa-fo</dc:creator>
  <dc:description/>
  <dc:language>ru-RU</dc:language>
  <cp:lastModifiedBy/>
  <cp:lastPrinted>2025-12-15T11:52:33Z</cp:lastPrinted>
  <dcterms:modified xsi:type="dcterms:W3CDTF">2026-01-14T16:25:58Z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