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spacing w:before="0" w:after="0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«03» августа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197</w:t>
            </w:r>
            <w:permEnd w:id="1087977807"/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О создании административной комиссии Агрызского муниципального района Республики Татарстан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 xml:space="preserve">В соответствии с частью 1 статьи 14 Закон Республики Татарстан от 30 декабря 2005 года № 144-З РТ «О наделении органов местного самоуправления муниципальных районов и городских округов государственными полномочиями Республики Татарстан по созданию и организации деятельности административных комиссий», решением Совета Агрызского муниципального района Республики Татарстан </w:t>
      </w:r>
      <w:r>
        <w:rPr>
          <w:rFonts w:eastAsia="Calibri" w:cs="Arial" w:ascii="PT Astra Sans" w:hAnsi="PT Astra Sans" w:eastAsiaTheme="minorHAnsi"/>
          <w:color w:val="000000" w:themeColor="text1"/>
          <w:sz w:val="24"/>
          <w:szCs w:val="24"/>
          <w:lang w:eastAsia="en-US"/>
        </w:rPr>
        <w:t xml:space="preserve">от 29.06.2021 № 10-2 «Об определении уполномоченного органа местного самоуправления на создание административной комиссии Агрызского муниципального района Республики Татарстан», </w:t>
      </w: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 xml:space="preserve">Исполнительный комитет Агрызского муниципального района Республики Татарстан 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eastAsia="Calibri" w:cs="Arial" w:eastAsiaTheme="minorHAnsi"/>
          <w:sz w:val="24"/>
          <w:szCs w:val="24"/>
          <w:lang w:eastAsia="en-US"/>
        </w:rPr>
      </w:pPr>
      <w:r>
        <w:rPr>
          <w:rFonts w:eastAsia="Calibri" w:cs="Arial" w:eastAsiaTheme="minorHAnsi" w:ascii="PT Astra Sans" w:hAnsi="PT Astra Sans"/>
          <w:sz w:val="24"/>
          <w:szCs w:val="24"/>
          <w:lang w:eastAsia="en-US"/>
        </w:rPr>
      </w:r>
    </w:p>
    <w:p>
      <w:pPr>
        <w:pStyle w:val="Normal"/>
        <w:spacing w:lineRule="auto" w:line="240" w:before="0" w:after="0"/>
        <w:ind w:firstLine="708"/>
        <w:jc w:val="center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ПОСТАНОВЛЯЕТ:</w:t>
      </w:r>
    </w:p>
    <w:p>
      <w:pPr>
        <w:pStyle w:val="Normal"/>
        <w:spacing w:lineRule="auto" w:line="240" w:before="0" w:after="0"/>
        <w:ind w:firstLine="708"/>
        <w:jc w:val="center"/>
        <w:rPr>
          <w:rFonts w:ascii="PT Astra Sans" w:hAnsi="PT Astra Sans" w:eastAsia="Calibri" w:cs="Arial" w:eastAsiaTheme="minorHAnsi"/>
          <w:sz w:val="24"/>
          <w:szCs w:val="24"/>
          <w:lang w:eastAsia="en-US"/>
        </w:rPr>
      </w:pPr>
      <w:r>
        <w:rPr>
          <w:rFonts w:eastAsia="Calibri" w:cs="Arial" w:eastAsiaTheme="minorHAnsi" w:ascii="PT Astra Sans" w:hAnsi="PT Astra Sans"/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1. Создать административную комиссию Агрызского муниципального района Республики Татарстан.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2. Утвердить: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- состав административной комиссии Агрызского муниципального района Республики Татарстан (приложение 1);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 xml:space="preserve">- регламент работы административной комиссии Агрызского муниципального района Республики Татарстан (приложение 2).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3. Срок полномочий административной комиссии Агрызского муниципального района Республики Татарстан начинается со дня первого заседания данной административной комиссии и составляет пять лет.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4. Признать утратившим силу следующие постановления Исполнительного комитета Агрызского муниципального района Республики Татарстан: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- от 14.07.2026 № 182 «О внесении изменений в состав административной комиссий Агрызского муниципального района Республики Татарстан, утвержденный постановлением Исполнительного комитета Агрызского муниципального района Республики Татарстан от 05.07.2021 № 208»;</w:t>
      </w:r>
    </w:p>
    <w:p>
      <w:pPr>
        <w:pStyle w:val="Style30"/>
        <w:tabs>
          <w:tab w:val="clear" w:pos="708"/>
          <w:tab w:val="left" w:pos="993" w:leader="none"/>
        </w:tabs>
        <w:spacing w:lineRule="auto" w:line="240" w:before="0" w:after="0"/>
        <w:ind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- от 19.06.2024 № 170 «О внесении изменений в состав административной комиссий Агрызского муниципального района Республики Татарстан, утвержденный постановлением Исполнительного комитета Агрызского муниципального района Республики Татарстан от 05.07.2021 № 208»;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- от 05.07.2021 № 208 «О создании административной комиссии Исполнительного комитета Агрызского муниципального района Республики Татарстан».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>5. Настоящее постановление опубликовать на официальном портале правовой информации Республики Татарстан (https://pravo.tatarstan.ru), разместить на официальном сайте Агрызского муниципального района Республики Татарстан в составе портала муниципальных образований Республики Татарстан (https://agryz.tatarstan.ru) в информационно-телекоммуникационной сети «Интернет».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sz w:val="24"/>
          <w:szCs w:val="24"/>
          <w:lang w:eastAsia="en-US"/>
        </w:rPr>
        <w:t xml:space="preserve">6. Контроль за исполнением настоящего постановления оставляю за собой. 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 w:eastAsiaTheme="minorHAnsi"/>
          <w:b/>
          <w:sz w:val="24"/>
          <w:szCs w:val="24"/>
          <w:lang w:eastAsia="en-US"/>
        </w:rPr>
        <w:t xml:space="preserve">Руководитель                                                                                                              И.Х. Салихов 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right="0" w:hanging="0"/>
        <w:jc w:val="left"/>
        <w:rPr>
          <w:rFonts w:ascii="PT Astra Sans" w:hAnsi="PT Astra Sans"/>
          <w:sz w:val="24"/>
          <w:szCs w:val="24"/>
        </w:rPr>
      </w:pPr>
      <w:r>
        <w:rPr>
          <w:rFonts w:eastAsia="" w:cs="Arial" w:ascii="PT Astra Sans" w:hAnsi="PT Astra Sans" w:eastAsiaTheme="minorEastAsia"/>
          <w:sz w:val="24"/>
          <w:szCs w:val="24"/>
        </w:rPr>
        <w:tab/>
        <w:tab/>
        <w:tab/>
        <w:tab/>
        <w:tab/>
        <w:tab/>
        <w:tab/>
        <w:t>Приложение № 1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5102" w:right="0" w:hanging="0"/>
        <w:jc w:val="left"/>
        <w:rPr>
          <w:rFonts w:ascii="PT Astra Sans" w:hAnsi="PT Astra Sans"/>
          <w:sz w:val="24"/>
          <w:szCs w:val="24"/>
        </w:rPr>
      </w:pPr>
      <w:r>
        <w:rPr>
          <w:rFonts w:eastAsia="" w:cs="Arial" w:ascii="PT Astra Sans" w:hAnsi="PT Astra Sans" w:eastAsiaTheme="minorEastAsia"/>
          <w:sz w:val="24"/>
          <w:szCs w:val="24"/>
        </w:rPr>
        <w:t xml:space="preserve">к постановлению 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5102" w:right="0" w:hanging="0"/>
        <w:jc w:val="left"/>
        <w:rPr>
          <w:rFonts w:ascii="PT Astra Sans" w:hAnsi="PT Astra Sans"/>
          <w:sz w:val="24"/>
          <w:szCs w:val="24"/>
        </w:rPr>
      </w:pPr>
      <w:r>
        <w:rPr>
          <w:rFonts w:eastAsia="" w:cs="Arial" w:ascii="PT Astra Sans" w:hAnsi="PT Astra Sans" w:eastAsiaTheme="minorEastAsia"/>
          <w:sz w:val="24"/>
          <w:szCs w:val="24"/>
        </w:rPr>
        <w:t xml:space="preserve">Исполнительного комитета 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5102" w:right="0" w:hanging="0"/>
        <w:jc w:val="left"/>
        <w:rPr>
          <w:rFonts w:ascii="PT Astra Sans" w:hAnsi="PT Astra Sans"/>
          <w:sz w:val="24"/>
          <w:szCs w:val="24"/>
        </w:rPr>
      </w:pPr>
      <w:r>
        <w:rPr>
          <w:rFonts w:eastAsia="" w:cs="Arial" w:ascii="PT Astra Sans" w:hAnsi="PT Astra Sans" w:eastAsiaTheme="minorEastAsia"/>
          <w:sz w:val="24"/>
          <w:szCs w:val="24"/>
        </w:rPr>
        <w:t>Агрызского муниципального района Республики Татарстан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5102" w:right="0" w:hanging="0"/>
        <w:jc w:val="left"/>
        <w:rPr>
          <w:rFonts w:ascii="PT Astra Sans" w:hAnsi="PT Astra Sans"/>
          <w:sz w:val="24"/>
          <w:szCs w:val="24"/>
        </w:rPr>
      </w:pPr>
      <w:r>
        <w:rPr>
          <w:rFonts w:eastAsia="" w:cs="Arial" w:ascii="PT Astra Sans" w:hAnsi="PT Astra Sans" w:eastAsiaTheme="minorEastAsia"/>
          <w:sz w:val="24"/>
          <w:szCs w:val="24"/>
        </w:rPr>
        <w:t>от 03.08.2026 № 197</w:t>
      </w:r>
    </w:p>
    <w:p>
      <w:pPr>
        <w:pStyle w:val="Normal"/>
        <w:widowControl w:val="false"/>
        <w:spacing w:lineRule="auto" w:line="240" w:before="0" w:after="0"/>
        <w:rPr>
          <w:rFonts w:ascii="PT Astra Sans" w:hAnsi="PT Astra Sans" w:eastAsia="" w:cs="Arial" w:eastAsiaTheme="minorEastAsia"/>
          <w:b/>
          <w:bCs/>
          <w:color w:val="2B4279"/>
          <w:sz w:val="24"/>
          <w:szCs w:val="24"/>
        </w:rPr>
      </w:pPr>
      <w:r>
        <w:rPr>
          <w:rFonts w:eastAsia="" w:cs="Arial" w:eastAsiaTheme="minorEastAsia" w:ascii="PT Astra Sans" w:hAnsi="PT Astra Sans"/>
          <w:b/>
          <w:bCs/>
          <w:color w:val="2B4279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eastAsia="" w:cs="Arial" w:ascii="PT Astra Sans" w:hAnsi="PT Astra Sans" w:eastAsiaTheme="minorEastAsia"/>
          <w:b/>
          <w:bCs/>
          <w:color w:val="2B4279"/>
          <w:sz w:val="24"/>
          <w:szCs w:val="24"/>
        </w:rPr>
        <w:t xml:space="preserve">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eastAsia="" w:cs="Arial" w:ascii="PT Astra Sans" w:hAnsi="PT Astra Sans" w:eastAsiaTheme="minorEastAsia"/>
          <w:b/>
          <w:bCs/>
          <w:color w:val="000000" w:themeColor="text1"/>
          <w:sz w:val="24"/>
          <w:szCs w:val="24"/>
        </w:rPr>
        <w:t xml:space="preserve">Состав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eastAsia="" w:cs="Arial" w:ascii="PT Astra Sans" w:hAnsi="PT Astra Sans" w:eastAsiaTheme="minorEastAsia"/>
          <w:b/>
          <w:bCs/>
          <w:color w:val="000000" w:themeColor="text1"/>
          <w:sz w:val="24"/>
          <w:szCs w:val="24"/>
        </w:rPr>
        <w:t xml:space="preserve">административной комиссии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PT Astra Sans" w:hAnsi="PT Astra Sans"/>
          <w:sz w:val="24"/>
          <w:szCs w:val="24"/>
        </w:rPr>
      </w:pPr>
      <w:r>
        <w:rPr>
          <w:rFonts w:eastAsia="" w:cs="Arial" w:ascii="PT Astra Sans" w:hAnsi="PT Astra Sans" w:eastAsiaTheme="minorEastAsia"/>
          <w:b/>
          <w:bCs/>
          <w:color w:val="000000" w:themeColor="text1"/>
          <w:sz w:val="24"/>
          <w:szCs w:val="24"/>
        </w:rPr>
        <w:t xml:space="preserve">Агрызского муниципального района Республики Татарстан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PT Astra Sans" w:hAnsi="PT Astra Sans" w:eastAsia="" w:cs="Arial" w:eastAsiaTheme="minorEastAsia"/>
          <w:b/>
          <w:bCs/>
          <w:color w:val="000000" w:themeColor="text1"/>
          <w:sz w:val="24"/>
          <w:szCs w:val="24"/>
        </w:rPr>
      </w:pPr>
      <w:r>
        <w:rPr>
          <w:rFonts w:eastAsia="" w:cs="Arial" w:eastAsiaTheme="minorEastAsia" w:ascii="PT Astra Sans" w:hAnsi="PT Astra Sans"/>
          <w:b/>
          <w:bCs/>
          <w:color w:val="000000" w:themeColor="text1"/>
          <w:sz w:val="24"/>
          <w:szCs w:val="24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/>
          <w:sz w:val="24"/>
          <w:szCs w:val="24"/>
          <w:lang w:eastAsia="en-US"/>
        </w:rPr>
        <w:t xml:space="preserve">Салихов Ильгиз Хайдарович - председатель комиссии, Руководитель Исполнительного комитета Агрызского муниципального района Республики Татарстан;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/>
          <w:sz w:val="24"/>
          <w:szCs w:val="24"/>
          <w:lang w:eastAsia="en-US"/>
        </w:rPr>
        <w:t xml:space="preserve">Лукшин Павел Алексеевич - заместитель председателя комиссии, начальник отдела контроля и учета Палаты имущественных и земельных отношений Агрызского муниципального района Республики Татарстан (по согласованию);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/>
          <w:sz w:val="24"/>
          <w:szCs w:val="24"/>
          <w:lang w:eastAsia="en-US"/>
        </w:rPr>
        <w:t xml:space="preserve">Сулейманова Эльвера Шамилевна- ответственный секретарь комиссии; </w:t>
      </w:r>
    </w:p>
    <w:p>
      <w:pPr>
        <w:pStyle w:val="Normal"/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/>
          <w:sz w:val="24"/>
          <w:szCs w:val="24"/>
          <w:lang w:eastAsia="en-US"/>
        </w:rPr>
        <w:t>Члены: комиссии: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/>
          <w:sz w:val="24"/>
          <w:szCs w:val="24"/>
          <w:lang w:eastAsia="en-US"/>
        </w:rPr>
        <w:t xml:space="preserve">Иманова Любовь Сергеевна – начальник организационного отдела Исполнительного комитета муниципального образования «город Агрыз» Агрызского муниципального района Республики Татарстан (по согласованию);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/>
          <w:sz w:val="24"/>
          <w:szCs w:val="24"/>
          <w:lang w:eastAsia="en-US"/>
        </w:rPr>
        <w:t xml:space="preserve">Ниязов Эрнест Фахрутдинович — член Общественного совета (по согласованию);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/>
          <w:sz w:val="24"/>
          <w:szCs w:val="24"/>
          <w:lang w:eastAsia="en-US"/>
        </w:rPr>
        <w:t xml:space="preserve">Гайсина Роза Салиховна — заместитель председателя Финансово- бюджетной палаты- начальник бюджетного отдела Агрызского района Республики Татарстан (по согласованию);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993" w:leader="none"/>
        </w:tabs>
        <w:spacing w:lineRule="auto" w:line="240" w:before="0" w:after="0"/>
        <w:ind w:lef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Arial" w:ascii="PT Astra Sans" w:hAnsi="PT Astra Sans"/>
          <w:sz w:val="24"/>
          <w:szCs w:val="24"/>
          <w:lang w:eastAsia="en-US"/>
        </w:rPr>
        <w:t xml:space="preserve">Зигангараева Ляйсира Ренадовна - заместитель главного редактора по дубляжу – руководителя филиала АО «Татмедиа» газеты Агрызского района «Агрызские вести» (по согласованию). </w:t>
      </w:r>
    </w:p>
    <w:p>
      <w:pPr>
        <w:pStyle w:val="Normal"/>
        <w:widowControl w:val="false"/>
        <w:spacing w:lineRule="auto" w:line="240" w:before="0" w:after="0"/>
        <w:ind w:firstLine="568"/>
        <w:jc w:val="both"/>
        <w:rPr>
          <w:rFonts w:ascii="PT Astra Sans" w:hAnsi="PT Astra Sans" w:eastAsia="" w:cs="Arial" w:eastAsiaTheme="minorEastAsia"/>
          <w:color w:val="000000" w:themeColor="text1"/>
          <w:sz w:val="24"/>
          <w:szCs w:val="24"/>
        </w:rPr>
      </w:pPr>
      <w:r>
        <w:rPr>
          <w:rFonts w:eastAsia="" w:cs="Arial" w:eastAsiaTheme="minorEastAsia" w:ascii="PT Astra Sans" w:hAnsi="PT Astra Sans"/>
          <w:color w:val="000000" w:themeColor="text1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PT Astra Sans" w:hAnsi="PT Astra Sans" w:eastAsia="" w:cs="Arial" w:eastAsiaTheme="minorEastAsia"/>
          <w:color w:val="000000" w:themeColor="text1"/>
          <w:sz w:val="24"/>
          <w:szCs w:val="24"/>
        </w:rPr>
      </w:pPr>
      <w:r>
        <w:rPr>
          <w:rFonts w:eastAsia="" w:cs="Arial" w:eastAsiaTheme="minorEastAsia" w:ascii="PT Astra Sans" w:hAnsi="PT Astra Sans"/>
          <w:color w:val="000000" w:themeColor="text1"/>
          <w:sz w:val="24"/>
          <w:szCs w:val="24"/>
        </w:rPr>
      </w:r>
      <w:r>
        <w:br w:type="page"/>
      </w:r>
    </w:p>
    <w:p>
      <w:pPr>
        <w:pStyle w:val="FORMATTEXT1"/>
        <w:widowControl w:val="false"/>
        <w:suppressAutoHyphens w:val="true"/>
        <w:bidi w:val="0"/>
        <w:spacing w:before="0" w:after="0"/>
        <w:ind w:left="4535" w:right="0" w:hanging="0"/>
        <w:jc w:val="left"/>
        <w:rPr>
          <w:rFonts w:ascii="PT Astra Sans" w:hAnsi="PT Astra Sans"/>
          <w:sz w:val="24"/>
          <w:szCs w:val="24"/>
        </w:rPr>
      </w:pPr>
      <w:bookmarkStart w:id="0" w:name="_GoBack"/>
      <w:bookmarkEnd w:id="0"/>
      <w:r>
        <w:rPr>
          <w:rFonts w:ascii="PT Astra Sans" w:hAnsi="PT Astra Sans"/>
          <w:color w:val="000000" w:themeColor="text1"/>
          <w:sz w:val="24"/>
          <w:szCs w:val="24"/>
        </w:rPr>
        <w:t>Приложение № 2</w:t>
      </w:r>
    </w:p>
    <w:p>
      <w:pPr>
        <w:pStyle w:val="FORMATTEXT1"/>
        <w:widowControl w:val="false"/>
        <w:suppressAutoHyphens w:val="true"/>
        <w:bidi w:val="0"/>
        <w:spacing w:before="0" w:after="0"/>
        <w:ind w:left="4535" w:right="0" w:hanging="0"/>
        <w:jc w:val="lef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 xml:space="preserve">к постановлению </w:t>
      </w:r>
    </w:p>
    <w:p>
      <w:pPr>
        <w:pStyle w:val="FORMATTEXT1"/>
        <w:widowControl w:val="false"/>
        <w:suppressAutoHyphens w:val="true"/>
        <w:bidi w:val="0"/>
        <w:spacing w:before="0" w:after="0"/>
        <w:ind w:left="4535" w:right="0" w:hanging="0"/>
        <w:jc w:val="lef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Исполнительного комитета </w:t>
      </w:r>
    </w:p>
    <w:p>
      <w:pPr>
        <w:pStyle w:val="FORMATTEXT1"/>
        <w:widowControl w:val="false"/>
        <w:suppressAutoHyphens w:val="true"/>
        <w:bidi w:val="0"/>
        <w:spacing w:before="0" w:after="0"/>
        <w:ind w:left="4535" w:right="0" w:hanging="0"/>
        <w:jc w:val="lef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>Агрызского муниципального района Республики Татарстан</w:t>
      </w:r>
    </w:p>
    <w:p>
      <w:pPr>
        <w:pStyle w:val="HEADERTEXT1"/>
        <w:widowControl w:val="false"/>
        <w:suppressAutoHyphens w:val="true"/>
        <w:bidi w:val="0"/>
        <w:spacing w:before="0" w:after="0"/>
        <w:ind w:left="4535" w:right="0" w:hanging="0"/>
        <w:jc w:val="lef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>от 03.08.2026 № 197</w:t>
      </w:r>
    </w:p>
    <w:p>
      <w:pPr>
        <w:pStyle w:val="HEADERTEXT1"/>
        <w:ind w:left="5954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 </w:t>
      </w:r>
    </w:p>
    <w:p>
      <w:pPr>
        <w:pStyle w:val="HEADERTEXT1"/>
        <w:jc w:val="center"/>
        <w:rPr>
          <w:rFonts w:ascii="PT Astra Sans" w:hAnsi="PT Astra Sans"/>
          <w:b/>
          <w:bCs/>
          <w:color w:val="000000" w:themeColor="text1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Регламент работы </w:t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административной комиссии </w:t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Агрызского муниципального района Республики Татарстан </w:t>
      </w:r>
    </w:p>
    <w:p>
      <w:pPr>
        <w:pStyle w:val="FORMATTEXT1"/>
        <w:ind w:firstLine="568"/>
        <w:jc w:val="both"/>
        <w:rPr>
          <w:rFonts w:ascii="PT Astra Sans" w:hAnsi="PT Astra Sans"/>
          <w:color w:val="000000" w:themeColor="text1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Настоящий регламент работы административной комиссии Агрызского муниципального района Республики Татарстан (далее - регламент) определяет внутренние вопросы деятельности административной комиссии Агрызского муниципального района Республики Татарстан (далее - административная комиссия), в том числе порядок ведения заседаний, распределения работы между членами административной комиссии, а также порядок учета, регистрации, хранения дел об административных правонарушениях.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Требования настоящего регламента обязательны для работы административной комиссии. </w:t>
      </w:r>
    </w:p>
    <w:p>
      <w:pPr>
        <w:pStyle w:val="HEADERTEXT1"/>
        <w:jc w:val="center"/>
        <w:rPr>
          <w:rFonts w:ascii="PT Astra Sans" w:hAnsi="PT Astra Sans"/>
          <w:b/>
          <w:bCs/>
          <w:color w:val="000000" w:themeColor="text1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</w:r>
    </w:p>
    <w:p>
      <w:pPr>
        <w:pStyle w:val="HEADERTEXT1"/>
        <w:numPr>
          <w:ilvl w:val="0"/>
          <w:numId w:val="2"/>
        </w:numPr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Общие положения </w:t>
      </w:r>
    </w:p>
    <w:p>
      <w:pPr>
        <w:pStyle w:val="HEADERTEXT1"/>
        <w:numPr>
          <w:ilvl w:val="0"/>
          <w:numId w:val="0"/>
        </w:numPr>
        <w:ind w:left="720" w:hanging="0"/>
        <w:jc w:val="center"/>
        <w:rPr>
          <w:rFonts w:ascii="PT Astra Sans" w:hAnsi="PT Astra Sans"/>
          <w:b/>
          <w:bCs/>
          <w:color w:val="000000" w:themeColor="text1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1.1. В соответствии с ч. 1 ст. 14 Закона Республики Татарстан № 144-ЗРТ от 30 декабря 2005 года «О наделении органов местного самоуправления муниципальных районов и городских округов государственными полномочиями Республики Татарстан по образованию и организации деятельности административных комиссий» и решением Совета Агрызского муниципального района Республики Татарстан от 29.06.2021 года № 10-2 «Об определении уполномоченного органа местного самоуправления на создание административной комиссии Агрызского муниципального района Республики Татарстан» создана административная комиссия Агрызского муниципального района Республики Татарстан. </w:t>
      </w:r>
    </w:p>
    <w:p>
      <w:pPr>
        <w:pStyle w:val="FORMATTEXT1"/>
        <w:ind w:firstLine="709"/>
        <w:jc w:val="both"/>
        <w:rPr/>
      </w:pPr>
      <w:r>
        <w:rPr>
          <w:rFonts w:ascii="PT Astra Sans" w:hAnsi="PT Astra Sans"/>
          <w:sz w:val="24"/>
          <w:szCs w:val="24"/>
        </w:rPr>
        <w:t>1.2. Административная комиссия осуществляет свои полномочия в соответствии с  Конституцией Российской Федерации и Конституцией Республики Татарстан Кодексом Российской Федерации об административных правонарушениях, Кодексом Республики Татарстан об административных правонарушениях, Законом Республики Татарстан от 30.12.2005 года N 144-ЗРТ «О наделении органов местного самоуправления муниципальных районов и городских округов государственными полномочиями Республики Татарстан по образованию и организации деятельности административных комиссий»</w:t>
      </w:r>
      <w:hyperlink r:id="rId3">
        <w:r>
          <w:rPr>
            <w:rFonts w:ascii="PT Astra Sans" w:hAnsi="PT Astra Sans"/>
            <w:sz w:val="24"/>
            <w:szCs w:val="24"/>
          </w:rPr>
          <w:t xml:space="preserve"> </w:t>
        </w:r>
      </w:hyperlink>
      <w:r>
        <w:rPr>
          <w:rFonts w:ascii="PT Astra Sans" w:hAnsi="PT Astra Sans"/>
          <w:sz w:val="24"/>
          <w:szCs w:val="24"/>
        </w:rPr>
        <w:t xml:space="preserve"> (далее - Закон Республики Татарстан), решениями исполнительных органов государственной власти Республики Татарстан, Уставом муниципального образования </w:t>
      </w:r>
      <w:r>
        <w:rPr>
          <w:rFonts w:ascii="PT Astra Sans" w:hAnsi="PT Astra Sans"/>
          <w:color w:val="000000" w:themeColor="text1"/>
          <w:sz w:val="24"/>
          <w:szCs w:val="24"/>
        </w:rPr>
        <w:t>«Агрызский муниципальный район Республики Татарстан» и муниципальными нормативными правовыми актами органов местного самоуправления Агрызского муниципального района Республики Татарстан.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1.3. Административная комиссия является постоянно действующим коллегиальным органом, созданным для рассмотрения дел об административных правонарушениях, предусмотренных Кодексом Российской Федерации об административных правонарушениях, Кодексом Республики Татарстан об административных правонарушениях, и действует в пределах границ Агрызского муниципального района Республики Татарстан.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1.4. Задачами административной комиссии являются всестороннее, полное, объективное и своевременное рассмотрение каждого дела об административном правонарушении, в соответствии с Кодексом Российской Федерации об административных правонарушениях и Кодексом Республики Татарстан об административных правонарушениях, обеспечение исполнения вынесенного постановления, а также предупреждение административных правонарушений.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>1.5. Важнейшие вопросы деятельности административной комиссии подлежат рассмотрению на совещаниях Министерства юстиции Республики Татарстан и  Исполнительного комитета Агрызского муниципального района Республики Татарстан.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>1.6. Финансовое обеспечение переданных органам местного самоуправления государственных полномочий по образованию и организации деятельности административной комиссии осуществляется за счет предоставляемых бюджету Агрызского муниципального района Республики Татарстан субвенций из бюджета Республики Татарстан.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1.7. Административная комиссия имеет гербовую печать, содержащую полное наименование административной комиссии и смету расходов.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1.8. Контроль за осуществлением государственных полномочий по образованию и организации деятельности административной комиссии осуществляет Министерство юстиции Республики Татарстан. </w:t>
      </w:r>
    </w:p>
    <w:p>
      <w:pPr>
        <w:pStyle w:val="HEADERTEXT1"/>
        <w:jc w:val="center"/>
        <w:rPr>
          <w:rFonts w:ascii="PT Astra Sans" w:hAnsi="PT Astra Sans"/>
          <w:b/>
          <w:bCs/>
          <w:color w:val="000000" w:themeColor="text1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2. Организация работы административной комиссии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2.1. Административная комиссия состоит из председателя, заместителя председателя, ответственного секретаря и членов комиссии (далее - члены административной комиссии), которых назначает Исполнительный комитет Агрызского муниципального района Республики Татарстан срок полномочий административной комиссии начинается со дня первого заседания административной комиссии и составляет пять лет. По истечении указанного срока административная комиссия продолжает осуществлять свои полномочия до дня первого заседания административной комиссии нового состава.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>2.2. Административная комиссия нового состава формируется не позднее 15 календарных дней со дня истечения срока полномочий административной комиссии прежнего состава.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2.3. Председатель административной комиссии осуществляет руководство деятельностью административной комиссии и организует ее работу.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2.4. Организация работы административной комиссии возлагается на председателя административной комиссии. Административная комиссия возглавляется председателем. Кроме него в организации работы участвуют заместитель председателя, ответственный секретарь, члены комиссии и должностные лица Исполнительного комитета Агрызского муниципального района Республики Татарстан.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2.5. На постоянной штатной основе в состав комиссии входит ответственный секретарь.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2.6. Члены административной комиссии осуществляют свои полномочия согласно Закону Республики Татарстан.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2.7. Персональный и численный состав административной комиссии устанавливается руководителем Исполнительного комитета Агрызского муниципального района Республики Татарстан в количестве не менее 5 членов и должен составлять нечетное число.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>2.8. Членом административной комиссии назначается гражданин Российской Федерации, достигший 21 года, имеющий высшее образование, выразивший в письменной форме свое согласие на включение его в состав административной комиссии.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>2.9. Не назначается членом административной комиссии лицо, признанное решением суда недееспособным или ограниченно дееспособным, имеющее неснятую или непогашенную в установленном законом порядке судимость, содержащееся в учреждениях уголовно - исполнительной системы, следственных изоляторах или изоляторах временного содержания и иных местах содержания под стражей, имеющее заболевание, которое согласно медицинскому заключению препятствует исполнению им полномочий члена административной комиссии.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2.10. Полномочия члена административной комиссии досрочно прекращаются в случаях, предусмотренных Законом Республики Татарстан.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2.11. Руководитель Исполнительного комитета Агрызского муниципального района Республики Татарстан обязан назначить нового члена административной комиссии вместо члена административной комиссии, досрочно прекратившего свои полномочия, не позднее чем в месячный срок со дня принятия решения о досрочном прекращении полномочий члена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2.12. Члены административной комиссии обладают равными правами при рассмотрении дела об административном правонарушении.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2.13. Административная комиссия осуществляет свою деятельность на основе действующего законодательства. Текущая работа административной комиссии проводится по утвержденному председателем плану.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2.14. Председатель административной комиссии распределяет обязанности между заместителем председателя и ответственным секретарем, определяет их функции в пределах полномочий, предоставленных Законом Республики Татарстан, что закрепляется соответствующим приказом либо распоряжением по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2.15. Ответственный секретарь, принявший к производству дело об административном правонарушении, проводит соответствующую подготовку к его рассмотрению на заседании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2.16. Работа с кадрами административной комиссии осуществляется председателем, он организует работу по подбору кадров. Председатель административной комиссии организует работу по повышению квалификации заместителя председателя и членов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2.17. Административной комиссией осуществляется прием посетителей. Порядок приема и время определяется председателем административной комиссии, которые закрепляются соответствующим распоряжением. Заявления и жалобы, поступившие во время приема, рассматриваются в установленные законодательством сроки.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2.18. В целях улучшения деятельности административной комиссии проводятся регулярные обобщения судебной практики. С учетом результатов обобщения  организуется работа по повышению квалификации членов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2.19. В административной комиссии ведется статистическая отчетность по установленной форме.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Статистические сведения представляются ежеквартально.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Основой этих отчетов является первичный учет дел об административных правонарушениях, заявлений и жалоб.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Ответственность за достоверность и своевременность представления статистической отчетности возлагается на председателя административной комиссии, а в его отсутствие на заместителя.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2.20. Запрещается выдача дел по административным правонарушениям кому-либо до вынесения решения, за исключением случаев, предусмотренных законодательством.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2.21. Дела об административных правонарушениях хранятся в административной комиссии и по истечении 5 лет сдаются в архив Исполнительного комитета Агрызского муниципального района Республики Татарстан. </w:t>
      </w:r>
    </w:p>
    <w:p>
      <w:pPr>
        <w:pStyle w:val="HEADERTEXT1"/>
        <w:jc w:val="center"/>
        <w:rPr>
          <w:rFonts w:ascii="PT Astra Sans" w:hAnsi="PT Astra Sans"/>
          <w:b/>
          <w:bCs/>
          <w:color w:val="000000" w:themeColor="text1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3. Подготовка к рассмотрению дела об административном правонарушении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3.1. При подготовке к рассмотрению дела об административном правонарушении выясняются следующие вопросы: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а) относится ли к компетенции административной комиссии рассмотрение данного дела;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б) имеются ли обстоятельства, исключающие возможность рассмотрения данного дела административной комиссией;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в) правильно ли составлены протокол об административном правонарушении и другие процессуальные документы, предусмотренные Кодексом Российской Федерации об административных правонарушениях и Кодексом Республики Татарстан об административных правонарушениях, а также правильно ли оформлены материалы административного дела;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г) имеются ли обстоятельства, исключающие производство по делу;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д) достаточно ли имеющихся по делу материалов для его рассмотрения по существу;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е) имеются ли ходатайства и отводы.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3.2. В соответствии со ст. 29.2 Кодекса Российской Федерации об административных правонарушениях, член административной комиссии не участвует в рассмотрении дела в случае если он: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а) является родственником лица, в отношении которого ведется производство по делу об административном правонарушении, потерпевшего, законного представителя физического или юридического лица, защитника или представителя;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б) лично, прямо или косвенно заинтересован в разрешении дела.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При наличии указанных оснований член административной комиссии обязан заявить самоотвод путем подачи заявления председателю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Члену административной комиссии при наличии обстоятельств, предусмотренных ст. 29.2 Кодекса Российской Федерации об административных правонарушениях, имеет право заявлять отвод лицо, в отношении которого ведется производство по делу, его законный представитель, потерпевший, защитник, представитель, прокурор.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Заявление об отводе рассматривается административной комиссией, по результатам рассмотрения выносится определение об удовлетворении заявления либо об отказе в его удовлетворении.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3.3. При подготовке к рассмотрению дела об административном правонарушении разрешаются следующие вопросы: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а) о назначении времени и места рассмотрения дела;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б) о вызове участников по делу об административном правонарушении;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в) об истребовании необходимых дополнительных материалов по делу;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г) об отложении рассмотрения дела;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д) о возвращении протокола об административном правонарушении и других материалов в орган, должностному лицу, которые составили протокол;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е) о передаче протокола об административном правонарушении и других материалов дела на рассмотрение по подведомственности;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3.4. При наличии обстоятельств, исключающих производство по делу об административном правонарушении, выносится постановление о прекращении производства по делу об административном правонарушении. </w:t>
      </w:r>
    </w:p>
    <w:p>
      <w:pPr>
        <w:pStyle w:val="HEADERTEXT1"/>
        <w:jc w:val="center"/>
        <w:rPr>
          <w:rFonts w:ascii="PT Astra Sans" w:hAnsi="PT Astra Sans"/>
          <w:b/>
          <w:bCs/>
          <w:color w:val="000000" w:themeColor="text1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4. Порядок рассмотрения дел об административном правонарушении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4.1. Административная комиссия рассматривает дела об административных правонарушениях в порядке, установленном Кодексом Российской Федерации об административных правонарушениях и Кодексом Республики Татарстан об административных правонарушениях.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4.2. Дело об административном правонарушении рассматривается в пятнадцати дневный срок со дня получения административной комиссией протокола об административном правонарушении и других материалов дела 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00000" w:themeColor="text1"/>
          <w:spacing w:val="0"/>
          <w:sz w:val="24"/>
          <w:szCs w:val="24"/>
        </w:rPr>
        <w:t>либо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  <w:r>
        <w:rPr>
          <w:rFonts w:ascii="PT Astra Sans" w:hAnsi="PT Astra Sans"/>
          <w:sz w:val="24"/>
          <w:szCs w:val="24"/>
        </w:rPr>
        <w:t xml:space="preserve"> В случае поступления ходатайств от участников производства по делу об административном правонарушении либо в случае 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необходимости в дополнительном выяснении обстоятельств дела срок</w:t>
      </w:r>
      <w:r>
        <w:rPr>
          <w:rFonts w:ascii="PT Astra Sans" w:hAnsi="PT Astra Sans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 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рассмотрения</w:t>
      </w:r>
      <w:r>
        <w:rPr>
          <w:rFonts w:ascii="PT Astra Sans" w:hAnsi="PT Astra Sans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 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 xml:space="preserve">дела может быть продлен </w:t>
      </w:r>
      <w:r>
        <w:rPr>
          <w:rFonts w:ascii="PT Astra Sans" w:hAnsi="PT Astra Sans"/>
          <w:b w:val="false"/>
          <w:i w:val="false"/>
          <w:caps w:val="false"/>
          <w:smallCaps w:val="false"/>
          <w:color w:val="000000" w:themeColor="text1"/>
          <w:spacing w:val="0"/>
          <w:sz w:val="24"/>
          <w:szCs w:val="24"/>
          <w:u w:val="none"/>
          <w:shd w:fill="auto" w:val="clear"/>
        </w:rPr>
        <w:t xml:space="preserve">в порядке, установленном Кодексом Российской Федерации об административных правонарушениях и Кодексом Республики Татарстан об административных правонарушениях.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>4.4. Рассмотрение дела об административном правонарушении осуществляется в порядке в порядке, установленном Кодексом Российской Федерации об административных правонарушениях и Кодексом Республики Татарстан об административных правонарушениях.</w:t>
      </w:r>
    </w:p>
    <w:p>
      <w:pPr>
        <w:pStyle w:val="FORMATTEXT1"/>
        <w:ind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ab/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5. Протокол о рассмотрении дела об административном правонарушении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5.1. При рассмотрении административной комиссией дела об административном правонарушении ведется протокол заседания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5.2. В протоколе заседания административной комиссии о рассмотрении дела об административном правонарушении указывается: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а) дата и место рассмотрения дела;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б) наименование и состав административной комиссии;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в) событие рассматриваемого правонарушения;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г) сведения о явке лиц, участвующих в рассмотрении дела, об извещении отсутствующих лиц в установленном порядке;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д) отводы, ходатайства и результаты их рассмотрения;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е) объяснения, показания, пояснения и заключения лиц, участвующих в рассмотрении дела;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ж) документы, исследованные при рассмотрении дела.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5.3. Ведение (составление) протокола возлагается на секретаря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5.4. Ответственность за полное и объективное отражение в протоколе хода разбирательства дела возлагается на председателя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5.5. Протокол о рассмотрении дела об административном правонарушении подписывается председателем административной комиссии и ответственным секретарем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color w:val="000000" w:themeColor="text1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6. Решения по результатам рассмотрения дела </w:t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об административном правонарушении 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6.1. По результатам рассмотрения дела об административном правонарушении административной комиссией выносится постановление или определение в порядке, установленном Кодексом Российской Федерации об административных правонарушениях.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6.2. Постановление по делу об административном правонарушении принимается простым большинством голосов членов административной комиссии, присутствующих на заседании. Отсутствие кворума влечет недействительность принятого решения.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6.3. Постановление по делу об административном правонарушении подписывается председателем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6.4. Постановление по делу об административном правонарушении объявляется немедленно после рассмотрения дела.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6.6. Копия постановления по делу об административном правонарушении вручается под расписку лицу, в отношении которого оно вынесено, или его законному представителю, а также потерпевшему по его просьбе; либо высылается указанным лицам в течение трех дней со дня вынесения указанного постановления.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6.7. Определение по делу об административном правонарушении принимается простым большинством голосов членов административной комиссии, присутствующих на заседании.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6.8. Определение по делу об административном правонарушении подписывается председателем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6.9. При установлении причин административного правонарушения и условий, способствующих его совершению, административная комиссия вносит в соответствующие организации и соответствующим должностным лицам представление о принятии мер по устранению указанных причин и условий.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7. Назначение административного наказания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7.1. Административная комиссия имеет право устанавливать и применять только такие виды наказания как предупреждение и административный штраф.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Назначать иные виды наказаний, предусмотренные частью 1 статьи 3.2 Кодекса Российской Федерации об административных правонарушениях, административная комиссия не имеет право.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7.2. Предупреждение и штраф могут устанавливаться и применяться только в качестве основных административных наказаний. Дополнительные виды наказаний административная комиссия назначать не имеет право.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8. Исполнение постановления по делу </w:t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об административном правонарушении 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8.1. Постановление по делу об административном правонарушении подлежит исполнению с момента его вступления в законную силу.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8.2.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8.3. Обращение к исполнению постановления по делу об административном правонарушении возлагается на административную комиссию.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8.4. В случае вынесения нескольких постановлений о назначении административного наказания в отношении одного и того же лица, каждое постановление приводится в исполнение самостоятельно.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8.5. Постановление о назначении административного наказания в виде предупреждения исполняется административной комиссией, вынесшей постановление, путем вручения его копии под расписку, либо направления копии лицу, в отношении которого оно вынесено, в течение трех дней со дня его вынесения.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8.6. Административный штраф уплачивается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рассрочки. Сумма штрафа вносится в банк или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8.7. Если штраф не уплачен добровольно в предусмотренные законом сроки, то постановление о наложении штрафа приводится в исполнение принудительно. При отсутствии документа, свидетельствующего об уплате административного штрафа, по истечении установленного срока для добровольного исполнения административная комиссия в срок предусмотренный законодательством направляет постановление о наложении административного штрафа с отметкой о его неуплате судебному приставу - исполнителю для исполнения в порядке, предусмотренном федеральным законодательством.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9. Ведение делопроизводства административной комиссии </w:t>
      </w:r>
    </w:p>
    <w:p>
      <w:pPr>
        <w:pStyle w:val="HEADERTEXT1"/>
        <w:jc w:val="center"/>
        <w:rPr>
          <w:rFonts w:ascii="PT Astra Sans" w:hAnsi="PT Astra Sans"/>
          <w:b/>
          <w:bCs/>
          <w:color w:val="000000" w:themeColor="text1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</w:r>
    </w:p>
    <w:p>
      <w:pPr>
        <w:pStyle w:val="HEADERTEXT1"/>
        <w:ind w:firstLine="709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9.1. Общие положения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9.1.1. В административной комиссии председатель административной комиссии руководит делопроизводством и является ответственным за его состояние.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9.1.2. Ответственным за ведение делопроизводства административной комиссии является ответственный секретарь административной комиссии, который ведет делопроизводство административной комиссии, отвечает за учет и сохранность документов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На него возлагаются обязанности, установленные действующим законодательством в пределах его компетенции, в том числе: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по приему, регистрации и отправке корреспонденции;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по учету движения и хранению дел об административных правонарушениях;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по заполнению и ведению форм первичного учета;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учета и регистрации поступивших заявлений, жалоб, писем;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по подготовке и направлению запросов, писем, извещений, выписок повесток, вызов участников производства по делу об административном правонарушении;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контроль за исполнением запросов административной комиссии;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выдача документов из дел об административных правонарушениях;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проверка явки лиц, вызванных на заседание административной комиссии, и отметка в повестках времени их нахождения на заседании административной комиссии;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ведение протоколов заседаний административной комиссии;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ознакомление с материалами дел об административных правонарушениях соответствующих участников производства по делу об административном правонарушении по их ходатайствам;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оформление административных дел после их рассмотрения административной комиссией;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оформление постановлений по делам об административных правонарушениях;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направление вступивших в законную силу постановлений по делам об административных правонарушениях для принудительного исполнения.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Председатель административной комиссии осуществляет общее руководство делопроизводством в комиссии и отвечает за его состояние. Им же осуществляется организационное обеспечение работы административной комиссии. За хранение журналов учета, своевременность и достоверность вносимых в них сведений ответственность несет ответственный секретарь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color w:val="000000" w:themeColor="text1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</w:r>
    </w:p>
    <w:p>
      <w:pPr>
        <w:pStyle w:val="HEADERTEXT1"/>
        <w:ind w:firstLine="709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9.2. Требования к подготовке документов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9.2.1. При подготовке и оформлении документов административной комиссии используются реквизиты организационно - распорядительной документации.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9.2.2. Бланк административной комиссии - стандартный лист бумаги с нанесенными на нем реквизитами административной комиссии: полное наименование административной комиссии, почтовый индекс и адрес нахождения административной комиссии, номера телефонов и адрес электронной почты (при наличии). </w:t>
      </w:r>
    </w:p>
    <w:p>
      <w:pPr>
        <w:pStyle w:val="FORMATTEXT1"/>
        <w:ind w:firstLine="709"/>
        <w:jc w:val="both"/>
        <w:rPr>
          <w:rFonts w:ascii="PT Astra Sans" w:hAnsi="PT Astra Sans"/>
          <w:color w:val="000000" w:themeColor="text1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</w:r>
    </w:p>
    <w:p>
      <w:pPr>
        <w:pStyle w:val="HEADER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9.3. Порядок приема, отправления дел об административных правонарушениях и корреспонденции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9.3.1. Все дела об административных правонарушениях и почтовая корреспонденция, поступающие как по почте, так и поданные (доставленные) непосредственно в административную комиссию, принимаются, а так же отправляются по назначению ответственным секретарем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9.3.2. Ответственный секретарь административной комиссии вскрывает пакеты, проверяет соответствие административных дел и других материалов описи, а затем вносит регистрационную запись в журнал учета входящей корреспонденции.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Если при вскрытии пакетов будет обнаружено отсутствие какого-либо документа или приложения к нему, об этом составляется акт, один экземпляр которого посылается отправителю, а второй приобщается к полученным документам.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Конверты от поступивших по почте документов рекомендуется сохранять и прикладывать к присланным документам.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9.3.3. Поступившие в административную комиссию дела, материалы и иные документы, в том числе присланные электронной почтой, факсимильной связью, а также телеграммы регистрируются в журнале учета входящей корреспонденции.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9.3.4. Лицо, предоставившее материалы непосредственно в административную комиссию, может представить дополнительную копию сопроводительного письма либо иного представленного документа, на которой по его просьбе ставится дата и указывается фамилия лица, принявшего документы, после чего копия возвращается заявителю.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9.3.5. При отправке по назначению административных дел, других документов, в том числе при их направлении электронной почтой, факсимильной связью, их регистрация производится в журнале регистрации исходящей корреспонденции. Исходящий номер на исходящих документах должен соответствовать номеру, указанному в журнале.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9.3.6. Материалы дел об административных правонарушениях направляются заказными письмами или бандеролями.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9.3.7. Отправка всех необходимых документов участникам производства по делу об административном правонарушении производится ответственным секретарем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9.3.8. Повестки по делу об административном правонарушении направляются не позднее следующего дня после назначения дела к рассмотрению. В тех случаях, когда направленная повестка окажется неврученной адресату, ответственный секретарь административной комиссии обязан немедленно по возвращении ее почтой или рассыльным выяснить причины невручения, доложить об этом председателю административной комиссии и по указанию последнего принять меры, обеспечивающие своевременное вручение повестки. Расписки о получении повесток лицами, не явившимися на заседание административной комиссии, подшиваются к делу. </w:t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10 Ведение делопроизводства по делу </w:t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 xml:space="preserve">об административном правонарушении 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10.1. Все административные дела, поступающие в административную комиссию, подшиваются либо скрепляются в обложку, на которой указываются наименование административной комиссии, номер дела, фамилия и инициалы физического лица либо фирменное наименование юридического лица, в отношении которого осуществляется производство по делу об административном правонарушении; дело, квалификация дела в соответствии со статьями Кодекса Российской Федерации об административных правонарушениях и Кодекса Республики Татарстан об административных правонарушениях, дата поступления дела в административную комиссию и дата его рассмотрения.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10.2. После рассмотрения дела административной комиссией, ответственный секретарь подшивает (скрепляет) в дело в хронологическом порядке следующие документы: предшествующую заседанию комиссии переписку; вынесенные в ходе заседания определения и постановления; все приобщенные к делу в процессе заседания документы в порядке их поступления; протокол заседания комиссии, подписанный в установленном порядке; решение по результатам рассмотрения дела. Все документы подшиваются (скрепляются) в дело так, чтобы их текст был полностью виден.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10.3. Все дела об административных правонарушениях, рассматриваемые административной комиссией, подлежат учету. Номер дела об административном правонарушении включает в себя порядковый номер дела по журналу учета дел об административных правонарушениях и год поступления.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10.4. Основными принципами регистрации дел об административных правонарушениях являются: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а) одноразовость, при которой дело об административном правонарушении сохраняет номер, присвоенный ему при первоначальной регистрации, в административной комиссии;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б) единообразие регистрации дел об административных правонарушениях.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10.5. В административной комиссии ведутся следующие журналы: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журнал учета дел об административных правонарушениях;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журнал учета исходящей корреспонденции;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- журнал учета входящей корреспонденции.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10.6. Журналы учета дел должны быть пронумерованы, прошнурованы, скреплены печатью. Все записи в журнале учета делаются разборчиво.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10.7. Срок хранения журналов — 5 лет. Срок хранения дел об административных правонарушениях - 5 лет. По истечении указанного срока они сдаются по описи в архив.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>10.8. Журналы учета дел являются документами внутреннего пользования и не передаются, не выдаются организациям, физическим или должностным лицам без разрешения председателя административной комиссии за исключением случаев, предусмотренных законодательством Российской Федерации.</w:t>
      </w:r>
    </w:p>
    <w:p>
      <w:pPr>
        <w:pStyle w:val="FORMATTEXT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11. Порядок созыва и проведения заседания административной комиссии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11.1. Рассмотрение дела об административных правонарушениях осуществляется административной комиссией в порядке, установленном Кодексом Российской Федерации об административных правонарушениях.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11.2. Дела об административных правонарушениях рассматриваются административной комиссией на заседаниях. Решение о дате, времени и месте проведения заседания административной комиссии принимается ее председателем, а в его отсутствие - заместителем председателя по мере поступления протоколов и иных материалов об административных правонарушениях, но не реже двух раз в месяц.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11.3. Заседания административной комиссии проводятся с периодичностью, обеспечивающей соблюдение сроков рассмотрения об административных правонарушениях.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11.4. В случае невозможности участия в заседании административной комиссии председатель, заместитель председателя и члены комиссии обязаны уведомить об этом ответственного секретаря административной комиссии за один рабочий день до заседания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11.5. Заседание административной комиссии является правомочным, если в нем принимает участие не менее двух третей от установленного числа членов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11.6. Постановление, определение по делу об административном правонарушении принимаются простым большинством голосов членов административной комиссии, присутствующих на заседании.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11.7. Заседания комиссии являются открытыми и ведутся гласно. На них могут присутствовать представители средств массовой информации.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11.8 Заседания административной комиссии проводятся в зале заседания с соблюдением требований законодательства, а при отсутствии его допускается рассмотрение дел в иных помещениях.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11.9. Кино-, видео- и фотосъемка во время заседания административной комиссии осуществляется с разрешения председателя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11.10. По решению административной комиссии его заседания проводятся закрытыми. На них имеют право присутствовать лишь члены административной комиссии, руководители правоохранительных органов и специально приглашенные лица.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11.11. Подготовку заседания административной комиссии осуществляет ответственный секретарь, который составляет список дел, назначенных к рассмотрению, докладывает председательствующему о возможности рассмотрения дела, проверяет явку стороны и полномочия представителей, а также поступление дополнительных материалов.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11.12. В назначенное время для разбирательства дела об административном правонарушении председательствующий открывает заседание комиссии, объявляет состав комиссии, разъясняет участвующему в деле права и обязанности, определяет порядок ведения заседания, выясняет, имеются ли у участников заявления, ходатайства, руководит заседанием, способствуя полному и всестороннему выяснению всех обстоятельств дела, обеспечивает на заседании надлежащий порядок.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11.13. По вопросам, внесенным на рассмотрение административной комиссии, представляются материалы в виде обзора (обобщения) судебной практики.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11.14. Рассмотрение протокола начинается с доклада председательствующего об обстоятельствах административного материала. По окончании доклада члены административной комиссии имеют право задать вопросы по существу рассмотрения дела.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11.15. Если на заседании комиссии явились приглашенные представители сторон по рассматриваемому административному делу, то председатель, заместитель, члены имеют право задать им вопросы.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11.16. После доклада по административному делу комиссия переходит к обсуждению протокола, в котором участвуют только члены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11.17. Постановления административной комиссии подписываются председателем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11.18. На каждом заседании административной комиссии обязательно ведение протокола, которое осуществляется ответственным секретарем.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11.19. Отложение, объявление перерыва и возобновление разбирательства дела осуществляется с соблюдением требований действующего законодательства.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11.20. По окончании рассмотрения дела по существу административная комиссия объявляет перерыв для вынесения решения, о чем председательствующий объявляет присутствующим в зале заседания.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11.21. Протокол должен быть подготовлен и подписан не позднее трех дней после окончания заседания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11.22. Постановления административной комиссии, их рассылка осуществляется ответственным секретарем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11.23. Контроль за выполнением указаний и решений, принятых председательствующим административной комиссии в ходе проведения комиссии, осуществляется ответственным секретарем.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11.24. Заседания комиссии начинаются в десять часов и заканчиваются не позднее шестнадцати часов с перерывом на обед, если комиссией не будет принято другое решение. </w:t>
      </w:r>
    </w:p>
    <w:p>
      <w:pPr>
        <w:pStyle w:val="HEADERTEXT1"/>
        <w:rPr>
          <w:rFonts w:ascii="PT Astra Sans" w:hAnsi="PT Astra Sans"/>
          <w:b/>
          <w:bCs/>
          <w:color w:val="000000" w:themeColor="text1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12. Решение административной комиссии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12.1. Решение административной комиссии объявляется и подписывается председателем.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12.2. Одновременно лицами, участвующими в заседании, и их представителями разъясняются порядок обжалования постановления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12.3. Копия постановления в течение трех дней должна быть вручена или выслана лицу, в отношении которого решение вынесено.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Копия постановления вручается под расписку. Если копия посылается, в деле делается соответствующая запись.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12.4. Исполнение решений административной комиссии, вступившее в законную силу, производится в соответствии с законодательством Российской Федерации.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12.5. Контроль за своевременной выдачей постановлений и рассылкой копий постановлений возлагается на ответственного секретаря административной комиссии.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12.6. Жалобы либо протесты на постановления административной комиссии рассматриваются в порядке, установленном Кодексом Российской Федерации об административных правонарушениях. </w:t>
      </w:r>
    </w:p>
    <w:p>
      <w:pPr>
        <w:pStyle w:val="FORMATTEXT1"/>
        <w:ind w:firstLine="709"/>
        <w:jc w:val="both"/>
        <w:rPr>
          <w:rFonts w:ascii="PT Astra Sans" w:hAnsi="PT Astra Sans"/>
          <w:color w:val="000000" w:themeColor="text1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HEADERTEXT1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13. Профилактика административных правонарушений</w:t>
      </w:r>
    </w:p>
    <w:p>
      <w:pPr>
        <w:pStyle w:val="HEADERTEXT1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13.1. В целях предупреждения административных правонарушений административная комиссия координирует свою деятельность с органами внутренних дел, территориальными органами Управления федеральной службы судебных приставов, Министерством юстиции Республики Татарстан, иными органами и общественными объединениями.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13.2. Административная комиссия проводит выездные заседания, в том числе в сельские поселения Агрызского муниципального района Республики Татарстан, согласно утвержденному председателем графику. </w:t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color w:val="000000" w:themeColor="text1"/>
          <w:sz w:val="24"/>
          <w:szCs w:val="24"/>
        </w:rPr>
        <w:t xml:space="preserve">13.3. Административная комиссия организовывает профилактическую работу путем освещения своей деятельности в средствах массовой информации и проведения разъяснительной работы среди физических и юридических лиц. 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b/>
          <w:bCs/>
          <w:iCs/>
          <w:sz w:val="24"/>
          <w:szCs w:val="24"/>
        </w:rPr>
      </w:pPr>
      <w:r>
        <w:rPr>
          <w:rFonts w:ascii="PT Astra Sans" w:hAnsi="PT Astra Sans"/>
          <w:b/>
          <w:bCs/>
          <w:iCs/>
          <w:sz w:val="24"/>
          <w:szCs w:val="24"/>
        </w:rPr>
      </w:r>
    </w:p>
    <w:p>
      <w:pPr>
        <w:pStyle w:val="FORMATTEXT1"/>
        <w:ind w:firstLine="709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color w:val="000000" w:themeColor="text1"/>
          <w:sz w:val="24"/>
          <w:szCs w:val="24"/>
        </w:rPr>
        <w:t>14. Уплата административного штрафа юридическими и физическими лицами не освобождает последних от фактического устранения административного правонарушения.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b/>
          <w:bCs/>
          <w:iCs/>
          <w:sz w:val="24"/>
          <w:szCs w:val="24"/>
        </w:rPr>
      </w:pPr>
      <w:r>
        <w:rPr>
          <w:rFonts w:ascii="PT Astra Sans" w:hAnsi="PT Astra Sans"/>
          <w:b/>
          <w:bCs/>
          <w:i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b/>
          <w:bCs/>
          <w:iCs/>
          <w:sz w:val="24"/>
          <w:szCs w:val="24"/>
        </w:rPr>
      </w:pPr>
      <w:r>
        <w:rPr>
          <w:rFonts w:ascii="PT Astra Sans" w:hAnsi="PT Astra Sans"/>
          <w:b/>
          <w:bCs/>
          <w:iCs/>
          <w:sz w:val="24"/>
          <w:szCs w:val="24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40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character" w:styleId="Style28">
    <w:name w:val="Цветовое выделение для Текст"/>
    <w:qFormat/>
    <w:rPr/>
  </w:style>
  <w:style w:type="paragraph" w:styleId="Style29">
    <w:name w:val="Заголовок"/>
    <w:basedOn w:val="Normal"/>
    <w:next w:val="Style3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30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1">
    <w:name w:val="List"/>
    <w:basedOn w:val="Style30"/>
    <w:pPr/>
    <w:rPr>
      <w:rFonts w:ascii="PT Astra Serif" w:hAnsi="PT Astra Serif" w:cs="Noto Sans Devanagari"/>
    </w:rPr>
  </w:style>
  <w:style w:type="paragraph" w:styleId="Style32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6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7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8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9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40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1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2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3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4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5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6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7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8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9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50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2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3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kodeks://link/d?nd=917019749&quot;\o&quot;&#8217;&#8217;&#1054; &#1085;&#1072;&#1076;&#1077;&#1083;&#1077;&#1085;&#1080;&#1080; &#1086;&#1088;&#1075;&#1072;&#1085;&#1086;&#1074; &#1084;&#1077;&#1089;&#1090;&#1085;&#1086;&#1075;&#1086; &#1089;&#1072;&#1084;&#1086;&#1091;&#1087;&#1088;&#1072;&#1074;&#1083;&#1077;&#1085;&#1080;&#1103; &#1084;&#1091;&#1085;&#1080;&#1094;&#1080;&#1087;&#1072;&#1083;&#1100;&#1085;&#1099;&#1093; &#1088;&#1072;&#1081;&#1086;&#1085;&#1086;&#1074; &#1080; &#1075;&#1086;&#1088;&#1086;&#1076;&#1089;&#1082;&#1080;&#1093; &#1086;&#1082;&#1088;&#1091;&#1075;&#1086;&#1074; &#1075;&#1086;&#1089;&#1091;&#1076;&#1072;&#1088;&#1089;&#1090;&#1074;&#1077;&#1085;&#1085;&#1099;&#1084;&#1080; ...&#8217;&#8217;&#1047;&#1072;&#1082;&#1086;&#1085; &#1056;&#1077;&#1089;&#1087;&#1091;&#1073;&#1083;&#1080;&#1082;&#1080; &#1058;&#1072;&#1090;&#1072;&#1088;&#1089;&#1090;&#1072;&#1085; &#1086;&#1090; 30.12.2005 N 144-&#1047;&#1056;&#1058;&#1057;&#1090;&#1072;&#1090;&#1091;&#1089;: &#1076;&#1077;&#1081;&#1089;&#1090;&#1074;&#1091;&#1102;&#1097;&#1072;&#1103; &#1088;&#1077;&#1076;&#1072;&#1082;&#1094;&#1080;&#1103;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Application>LibreOffice/7.5.6.2$Linux_X86_64 LibreOffice_project/50$Build-2</Application>
  <AppVersion>15.0000</AppVersion>
  <Pages>12</Pages>
  <Words>4172</Words>
  <Characters>33347</Characters>
  <CharactersWithSpaces>37590</CharactersWithSpaces>
  <Paragraphs>242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2026-08-03T14:19:14Z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