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4253"/>
        <w:gridCol w:w="1129"/>
        <w:gridCol w:w="4258"/>
      </w:tblGrid>
      <w:tr>
        <w:trPr/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firstLine="108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Исполнительный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 xml:space="preserve">комитет </w:t>
            </w:r>
            <w:r>
              <w:rPr>
                <w:rFonts w:ascii="PT Astra Sans" w:hAnsi="PT Astra Sans"/>
                <w:caps/>
                <w:sz w:val="24"/>
                <w:szCs w:val="24"/>
              </w:rPr>
              <w:t>Агрызского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муниципального района</w:t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aps/>
                <w:sz w:val="24"/>
                <w:szCs w:val="24"/>
              </w:rPr>
              <w:t>РЕСПУБЛИКИ ТАТАРСТАН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ул. Гагарина, д.13, г. Агрыз, 422230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704850" cy="889000"/>
                  <wp:effectExtent l="0" t="0" r="0" b="0"/>
                  <wp:docPr id="1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/>
          </w:tcPr>
          <w:p>
            <w:pPr>
              <w:pStyle w:val="1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olor w:val="auto"/>
                <w:sz w:val="24"/>
                <w:szCs w:val="24"/>
              </w:rPr>
              <w:t>ТАТАРСТАН РЕСПУБЛИКАСЫ</w:t>
            </w:r>
          </w:p>
          <w:p>
            <w:pPr>
              <w:pStyle w:val="4"/>
              <w:widowControl w:val="false"/>
              <w:ind w:left="-79" w:right="-13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aps/>
                <w:sz w:val="24"/>
                <w:szCs w:val="24"/>
                <w:lang w:val="be-BY"/>
              </w:rPr>
              <w:t>Әгерҗе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муниципаль районыныӊ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Башкарма кОмитеты</w:t>
            </w:r>
          </w:p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Гагарин ур.,13, Әгерҗе шәһәре, 422230</w:t>
            </w:r>
          </w:p>
        </w:tc>
      </w:tr>
      <w:tr>
        <w:trPr>
          <w:trHeight w:val="680" w:hRule="exact"/>
        </w:trPr>
        <w:tc>
          <w:tcPr>
            <w:tcW w:w="9640" w:type="dxa"/>
            <w:gridSpan w:val="3"/>
            <w:tcBorders>
              <w:bottom w:val="single" w:sz="1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Тел.: (85551) 2-22-46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;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Факс: 2-22-46;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E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-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mail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: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isp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@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ru; www.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tatarstan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</w:t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tbl>
      <w:tblPr>
        <w:tblW w:w="985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83"/>
        <w:gridCol w:w="2300"/>
        <w:gridCol w:w="2308"/>
        <w:gridCol w:w="2362"/>
      </w:tblGrid>
      <w:tr>
        <w:trPr/>
        <w:tc>
          <w:tcPr>
            <w:tcW w:w="2883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230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КАРАР</w:t>
            </w:r>
          </w:p>
        </w:tc>
      </w:tr>
      <w:tr>
        <w:trPr/>
        <w:tc>
          <w:tcPr>
            <w:tcW w:w="5183" w:type="dxa"/>
            <w:gridSpan w:val="2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permStart w:id="1845503174" w:edGrp="everyone"/>
            <w:r>
              <w:rPr>
                <w:rFonts w:ascii="PT Astra Sans" w:hAnsi="PT Astra Sans"/>
                <w:sz w:val="24"/>
                <w:szCs w:val="24"/>
              </w:rPr>
              <w:t>«02» июля 2026 г.</w:t>
            </w:r>
            <w:permEnd w:id="1845503174"/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№ </w:t>
            </w:r>
            <w:permStart w:id="1087977807" w:edGrp="everyone"/>
            <w:r>
              <w:rPr>
                <w:rFonts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</w:rPr>
              <w:t>168</w:t>
            </w:r>
            <w:permEnd w:id="1087977807"/>
          </w:p>
        </w:tc>
      </w:tr>
    </w:tbl>
    <w:p>
      <w:pPr>
        <w:pStyle w:val="Normal"/>
        <w:widowControl w:val="false"/>
        <w:shd w:val="clear" w:fill="FFFFFF"/>
        <w:suppressAutoHyphens w:val="true"/>
        <w:bidi w:val="0"/>
        <w:spacing w:lineRule="auto" w:line="240" w:before="0" w:after="0"/>
        <w:ind w:left="0" w:right="4989" w:hanging="0"/>
        <w:jc w:val="both"/>
        <w:rPr/>
      </w:pPr>
      <w:r>
        <w:rPr>
          <w:rStyle w:val="Style27"/>
          <w:rFonts w:eastAsia="Consolas" w:cs="Consolas" w:ascii="PT Astra Sans" w:hAnsi="PT Astra Sans"/>
          <w:b w:val="false"/>
          <w:bCs/>
          <w:i w:val="false"/>
          <w:iCs w:val="false"/>
          <w:color w:val="000000"/>
          <w:kern w:val="0"/>
          <w:sz w:val="24"/>
          <w:szCs w:val="24"/>
          <w:u w:val="none"/>
          <w:shd w:fill="auto" w:val="clear"/>
          <w:lang w:val="ru-RU" w:eastAsia="en-US" w:bidi="ar-SA"/>
        </w:rPr>
        <w:t xml:space="preserve">О предоставлении мер поддержки медицинским работникам </w:t>
      </w:r>
      <w:r>
        <w:rPr>
          <w:rStyle w:val="Style27"/>
          <w:rFonts w:eastAsia="Consolas" w:cs="Times New Roman" w:ascii="PT Astra Sans" w:hAnsi="PT Astra Sans"/>
          <w:b w:val="false"/>
          <w:bCs/>
          <w:i w:val="false"/>
          <w:iCs w:val="false"/>
          <w:color w:val="000000"/>
          <w:kern w:val="0"/>
          <w:sz w:val="24"/>
          <w:szCs w:val="24"/>
          <w:u w:val="none"/>
          <w:shd w:fill="auto" w:val="clear"/>
          <w:lang w:val="ru-RU" w:eastAsia="en-US" w:bidi="ar-SA"/>
        </w:rPr>
        <w:t>ГАУЗ «Агрызская центральная районная больница»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ab/>
        <w:t xml:space="preserve">В соответствии со ст. 86 и ст. 23.1. Бюджетного кодекса Российской Федерации, Федеральным законом 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от 20 марта 2025 № 33-ФЗ (ред. от 09.04.2026) «Об общих принципах организации местного самоуправления в единой системе публичной власти»</w:t>
      </w:r>
      <w:r>
        <w:rPr>
          <w:rFonts w:ascii="PT Astra Sans" w:hAnsi="PT Astra Sans"/>
          <w:sz w:val="24"/>
          <w:szCs w:val="24"/>
        </w:rPr>
        <w:t xml:space="preserve">, Федеральным законом от 21 ноября 2011 №323-ФЗ «Об основах охраны здоровья граждан в Российской Федерации», </w:t>
      </w:r>
      <w:r>
        <w:rPr>
          <w:rFonts w:ascii="PT Astra Sans" w:hAnsi="PT Astra Sans"/>
          <w:b w:val="false"/>
          <w:i w:val="false"/>
          <w:caps w:val="false"/>
          <w:smallCaps w:val="false"/>
          <w:color w:val="212121"/>
          <w:spacing w:val="0"/>
          <w:sz w:val="24"/>
          <w:szCs w:val="24"/>
        </w:rPr>
        <w:t xml:space="preserve">в целях </w:t>
      </w:r>
      <w:r>
        <w:rPr>
          <w:rFonts w:cs="Times New Roman" w:ascii="PT Astra Sans" w:hAnsi="PT Astra Sans"/>
          <w:b w:val="false"/>
          <w:i w:val="false"/>
          <w:caps w:val="false"/>
          <w:smallCaps w:val="false"/>
          <w:color w:val="212121"/>
          <w:spacing w:val="0"/>
          <w:sz w:val="24"/>
          <w:szCs w:val="24"/>
        </w:rPr>
        <w:t>привлечения квалифицированных медицинских кадров в сферу здравоохранения и повышения доступности медицинской помощи</w:t>
      </w:r>
      <w:r>
        <w:rPr>
          <w:rFonts w:ascii="PT Astra Sans" w:hAnsi="PT Astra Sans"/>
          <w:b w:val="false"/>
          <w:i w:val="false"/>
          <w:caps w:val="false"/>
          <w:smallCaps w:val="false"/>
          <w:color w:val="212121"/>
          <w:spacing w:val="0"/>
          <w:sz w:val="24"/>
          <w:szCs w:val="24"/>
        </w:rPr>
        <w:t xml:space="preserve">  Агрызского района Республики Татарстан, </w:t>
      </w:r>
      <w:r>
        <w:rPr>
          <w:rFonts w:ascii="PT Astra Sans" w:hAnsi="PT Astra Sans"/>
          <w:sz w:val="24"/>
          <w:szCs w:val="24"/>
        </w:rPr>
        <w:t>Исполнительный комитет Агрызского муниципального района Республики Татарстан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ПОСТАНОВЛЯЕТ:</w:t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0" w:name="bookmark0"/>
      <w:bookmarkEnd w:id="0"/>
      <w:r>
        <w:rPr>
          <w:rFonts w:ascii="PT Astra Sans" w:hAnsi="PT Astra Sans"/>
          <w:sz w:val="24"/>
          <w:szCs w:val="24"/>
        </w:rPr>
        <w:t>1.</w:t>
      </w:r>
      <w:r>
        <w:rPr>
          <w:rFonts w:cs="Times New Roman" w:ascii="PT Astra Sans" w:hAnsi="PT Astra Sans"/>
          <w:sz w:val="24"/>
          <w:szCs w:val="24"/>
        </w:rPr>
        <w:t xml:space="preserve"> Утвердить Положение о предоставлении в качестве мер поддержки единовременной материальной выплаты медицинским работникам ГАУЗ «Агрызская центральная районная больница» (приложение № 1).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left="0" w:right="0"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2. Утвердить Порядок предоставления возмещения в качестве мер поддержки медицинским работникам ГАУЗ «Агрызская центральная районная больница» расходов на оплату стоимости найма (поднайма) жилых помещений (приложение № 2);</w:t>
      </w:r>
    </w:p>
    <w:p>
      <w:pPr>
        <w:pStyle w:val="Normal"/>
        <w:tabs>
          <w:tab w:val="clear" w:pos="708"/>
          <w:tab w:val="left" w:pos="701" w:leader="none"/>
        </w:tabs>
        <w:suppressAutoHyphens w:val="true"/>
        <w:spacing w:lineRule="auto" w:line="24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 Создать комиссию по распределению мер поддержки медицинским работникам </w:t>
      </w:r>
      <w:r>
        <w:rPr>
          <w:rFonts w:cs="Times New Roman" w:ascii="PT Astra Sans" w:hAnsi="PT Astra Sans"/>
          <w:sz w:val="24"/>
          <w:szCs w:val="24"/>
        </w:rPr>
        <w:t>ГАУЗ «Агрызская центральная районная больница».</w:t>
      </w:r>
    </w:p>
    <w:p>
      <w:pPr>
        <w:pStyle w:val="Normal"/>
        <w:tabs>
          <w:tab w:val="clear" w:pos="708"/>
          <w:tab w:val="left" w:pos="701" w:leader="none"/>
        </w:tabs>
        <w:suppressAutoHyphens w:val="true"/>
        <w:spacing w:lineRule="auto" w:line="24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4. Утвердить Положение о комиссии по распределению мер поддержки медицинским работникам </w:t>
      </w:r>
      <w:r>
        <w:rPr>
          <w:rFonts w:cs="Times New Roman" w:ascii="PT Astra Sans" w:hAnsi="PT Astra Sans"/>
          <w:sz w:val="24"/>
          <w:szCs w:val="24"/>
        </w:rPr>
        <w:t>ГАУЗ «Агрызская центральная районная больница»</w:t>
      </w:r>
      <w:r>
        <w:rPr>
          <w:rFonts w:ascii="PT Astra Sans" w:hAnsi="PT Astra Sans"/>
          <w:sz w:val="24"/>
          <w:szCs w:val="24"/>
        </w:rPr>
        <w:t> </w:t>
      </w:r>
      <w:r>
        <w:rPr>
          <w:rFonts w:cs="Times New Roman" w:ascii="PT Astra Sans" w:hAnsi="PT Astra Sans"/>
          <w:sz w:val="24"/>
          <w:szCs w:val="24"/>
        </w:rPr>
        <w:t>(приложение № 3).</w:t>
      </w:r>
    </w:p>
    <w:p>
      <w:pPr>
        <w:pStyle w:val="Normal"/>
        <w:tabs>
          <w:tab w:val="clear" w:pos="708"/>
          <w:tab w:val="left" w:pos="701" w:leader="none"/>
        </w:tabs>
        <w:suppressAutoHyphens w:val="true"/>
        <w:spacing w:lineRule="auto" w:line="24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5. Утвердить состав комиссии по распределению мер поддержки медицинским работникам </w:t>
      </w:r>
      <w:r>
        <w:rPr>
          <w:rFonts w:cs="Times New Roman" w:ascii="PT Astra Sans" w:hAnsi="PT Astra Sans"/>
          <w:sz w:val="24"/>
          <w:szCs w:val="24"/>
        </w:rPr>
        <w:t>ГАУЗ «Агрызская центральная районная больница»</w:t>
      </w:r>
      <w:r>
        <w:rPr>
          <w:rFonts w:ascii="PT Astra Sans" w:hAnsi="PT Astra Sans"/>
          <w:sz w:val="24"/>
          <w:szCs w:val="24"/>
        </w:rPr>
        <w:t> (</w:t>
      </w:r>
      <w:r>
        <w:rPr>
          <w:rFonts w:cs="Times New Roman" w:ascii="PT Astra Sans" w:hAnsi="PT Astra Sans"/>
          <w:sz w:val="24"/>
          <w:szCs w:val="24"/>
        </w:rPr>
        <w:t>приложение № 4).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cs="Times New Roman" w:ascii="PT Astra Sans" w:hAnsi="PT Astra Sans"/>
          <w:sz w:val="24"/>
          <w:szCs w:val="24"/>
        </w:rPr>
        <w:t xml:space="preserve">6. Рекомендовать Финансово-бюджетной палате Агрызского муниципального района Республики Татарстан предусмотреть бюджетные ассигнования по предоставлению </w:t>
      </w:r>
      <w:r>
        <w:rPr>
          <w:rStyle w:val="Style27"/>
          <w:rFonts w:cs="Times New Roman" w:ascii="PT Astra Sans" w:hAnsi="PT Astra Sans"/>
          <w:b w:val="false"/>
          <w:bCs/>
          <w:i w:val="false"/>
          <w:iCs w:val="false"/>
          <w:color w:val="000000"/>
          <w:kern w:val="0"/>
          <w:sz w:val="24"/>
          <w:szCs w:val="24"/>
          <w:u w:val="none"/>
          <w:shd w:fill="auto" w:val="clear"/>
          <w:lang w:val="ru-RU" w:eastAsia="en-US" w:bidi="ar-SA"/>
        </w:rPr>
        <w:t>мер поддержки м</w:t>
      </w:r>
      <w:r>
        <w:rPr>
          <w:rFonts w:cs="Times New Roman" w:ascii="PT Astra Sans" w:hAnsi="PT Astra Sans"/>
          <w:sz w:val="24"/>
          <w:szCs w:val="24"/>
        </w:rPr>
        <w:t xml:space="preserve">едицинским работникам ГАУЗ «Агрызская центральная районная больница». 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left="0" w:right="0"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7. Установить, что действия настоящего постановления распространяются на правоотношения, возникшие с 01 января 2026 года.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Fonts w:cs="Times New Roman" w:ascii="PT Astra Sans" w:hAnsi="PT Astra Sans"/>
          <w:sz w:val="24"/>
          <w:szCs w:val="24"/>
        </w:rPr>
        <w:t xml:space="preserve">8. Настоящее постановление разместить на официальном сайте Агрызского муниципального района в составе портала муниципальных образований Республики Татарстан </w:t>
      </w:r>
      <w:r>
        <w:rPr>
          <w:rFonts w:cs="Times New Roman" w:ascii="PT Astra Sans" w:hAnsi="PT Astra Sans"/>
          <w:color w:val="000000"/>
          <w:sz w:val="24"/>
          <w:szCs w:val="24"/>
        </w:rPr>
        <w:t>(</w:t>
      </w:r>
      <w:r>
        <w:rPr>
          <w:rStyle w:val="-"/>
          <w:rFonts w:cs="Times New Roman" w:ascii="PT Astra Sans" w:hAnsi="PT Astra Sans"/>
          <w:color w:val="000000"/>
          <w:sz w:val="24"/>
          <w:szCs w:val="24"/>
          <w:u w:val="none"/>
          <w:lang w:val="en-US"/>
        </w:rPr>
        <w:t>https</w:t>
      </w:r>
      <w:r>
        <w:rPr>
          <w:rStyle w:val="-"/>
          <w:rFonts w:cs="Times New Roman" w:ascii="PT Astra Sans" w:hAnsi="PT Astra Sans"/>
          <w:color w:val="000000"/>
          <w:sz w:val="24"/>
          <w:szCs w:val="24"/>
          <w:u w:val="none"/>
        </w:rPr>
        <w:t>://</w:t>
      </w:r>
      <w:r>
        <w:rPr>
          <w:rStyle w:val="-"/>
          <w:rFonts w:cs="Times New Roman" w:ascii="PT Astra Sans" w:hAnsi="PT Astra Sans"/>
          <w:color w:val="000000"/>
          <w:sz w:val="24"/>
          <w:szCs w:val="24"/>
          <w:u w:val="none"/>
          <w:lang w:val="en-US"/>
        </w:rPr>
        <w:t>agryz</w:t>
      </w:r>
      <w:r>
        <w:rPr>
          <w:rStyle w:val="-"/>
          <w:rFonts w:cs="Times New Roman" w:ascii="PT Astra Sans" w:hAnsi="PT Astra Sans"/>
          <w:color w:val="000000"/>
          <w:sz w:val="24"/>
          <w:szCs w:val="24"/>
          <w:u w:val="none"/>
        </w:rPr>
        <w:t>.</w:t>
      </w:r>
      <w:r>
        <w:rPr>
          <w:rStyle w:val="-"/>
          <w:rFonts w:cs="Times New Roman" w:ascii="PT Astra Sans" w:hAnsi="PT Astra Sans"/>
          <w:color w:val="000000"/>
          <w:sz w:val="24"/>
          <w:szCs w:val="24"/>
          <w:u w:val="none"/>
          <w:lang w:val="en-US"/>
        </w:rPr>
        <w:t>tatarstan</w:t>
      </w:r>
      <w:r>
        <w:rPr>
          <w:rStyle w:val="-"/>
          <w:rFonts w:cs="Times New Roman" w:ascii="PT Astra Sans" w:hAnsi="PT Astra Sans"/>
          <w:color w:val="000000"/>
          <w:sz w:val="24"/>
          <w:szCs w:val="24"/>
          <w:u w:val="none"/>
        </w:rPr>
        <w:t>.</w:t>
      </w:r>
      <w:r>
        <w:rPr>
          <w:rStyle w:val="-"/>
          <w:rFonts w:cs="Times New Roman" w:ascii="PT Astra Sans" w:hAnsi="PT Astra Sans"/>
          <w:color w:val="000000"/>
          <w:sz w:val="24"/>
          <w:szCs w:val="24"/>
          <w:u w:val="none"/>
          <w:lang w:val="en-US"/>
        </w:rPr>
        <w:t>ru</w:t>
      </w:r>
      <w:r>
        <w:rPr>
          <w:rStyle w:val="-"/>
          <w:rFonts w:cs="Times New Roman" w:ascii="PT Astra Sans" w:hAnsi="PT Astra Sans"/>
          <w:color w:val="000000"/>
          <w:sz w:val="24"/>
          <w:szCs w:val="24"/>
          <w:u w:val="none"/>
        </w:rPr>
        <w:t>), опубликовать</w:t>
      </w:r>
      <w:r>
        <w:rPr>
          <w:rFonts w:cs="Times New Roman" w:ascii="PT Astra Sans" w:hAnsi="PT Astra Sans"/>
          <w:color w:val="000000"/>
          <w:sz w:val="24"/>
          <w:szCs w:val="24"/>
        </w:rPr>
        <w:t xml:space="preserve"> на официальном портале правовой информации Республики Татарстан (</w:t>
      </w:r>
      <w:r>
        <w:rPr>
          <w:rStyle w:val="-"/>
          <w:rFonts w:cs="Times New Roman" w:ascii="PT Astra Sans" w:hAnsi="PT Astra Sans"/>
          <w:color w:val="000000"/>
          <w:sz w:val="24"/>
          <w:szCs w:val="24"/>
          <w:u w:val="none"/>
          <w:lang w:val="en-US"/>
        </w:rPr>
        <w:t>http</w:t>
      </w:r>
      <w:r>
        <w:rPr>
          <w:rStyle w:val="-"/>
          <w:rFonts w:cs="Times New Roman" w:ascii="PT Astra Sans" w:hAnsi="PT Astra Sans"/>
          <w:color w:val="000000"/>
          <w:sz w:val="24"/>
          <w:szCs w:val="24"/>
          <w:u w:val="none"/>
        </w:rPr>
        <w:t>://</w:t>
      </w:r>
      <w:r>
        <w:rPr>
          <w:rStyle w:val="-"/>
          <w:rFonts w:cs="Times New Roman" w:ascii="PT Astra Sans" w:hAnsi="PT Astra Sans"/>
          <w:color w:val="000000"/>
          <w:sz w:val="24"/>
          <w:szCs w:val="24"/>
          <w:u w:val="none"/>
          <w:lang w:val="en-US"/>
        </w:rPr>
        <w:t>pravo</w:t>
      </w:r>
      <w:r>
        <w:rPr>
          <w:rStyle w:val="-"/>
          <w:rFonts w:cs="Times New Roman" w:ascii="PT Astra Sans" w:hAnsi="PT Astra Sans"/>
          <w:color w:val="000000"/>
          <w:sz w:val="24"/>
          <w:szCs w:val="24"/>
          <w:u w:val="none"/>
        </w:rPr>
        <w:t>.</w:t>
      </w:r>
      <w:r>
        <w:rPr>
          <w:rStyle w:val="-"/>
          <w:rFonts w:cs="Times New Roman" w:ascii="PT Astra Sans" w:hAnsi="PT Astra Sans"/>
          <w:color w:val="000000"/>
          <w:sz w:val="24"/>
          <w:szCs w:val="24"/>
          <w:u w:val="none"/>
          <w:lang w:val="en-US"/>
        </w:rPr>
        <w:t>tatarstan</w:t>
      </w:r>
      <w:r>
        <w:rPr>
          <w:rStyle w:val="-"/>
          <w:rFonts w:cs="Times New Roman" w:ascii="PT Astra Sans" w:hAnsi="PT Astra Sans"/>
          <w:color w:val="000000"/>
          <w:sz w:val="24"/>
          <w:szCs w:val="24"/>
          <w:u w:val="none"/>
        </w:rPr>
        <w:t>.</w:t>
      </w:r>
      <w:r>
        <w:rPr>
          <w:rStyle w:val="-"/>
          <w:rFonts w:cs="Times New Roman" w:ascii="PT Astra Sans" w:hAnsi="PT Astra Sans"/>
          <w:color w:val="000000"/>
          <w:sz w:val="24"/>
          <w:szCs w:val="24"/>
          <w:u w:val="none"/>
          <w:lang w:val="en-US"/>
        </w:rPr>
        <w:t>ru</w:t>
      </w:r>
      <w:r>
        <w:rPr>
          <w:rStyle w:val="-"/>
          <w:rFonts w:cs="Times New Roman" w:ascii="PT Astra Sans" w:hAnsi="PT Astra Sans"/>
          <w:color w:val="000000"/>
          <w:sz w:val="24"/>
          <w:szCs w:val="24"/>
          <w:u w:val="none"/>
        </w:rPr>
        <w:t>) в</w:t>
      </w:r>
      <w:r>
        <w:rPr>
          <w:rFonts w:cs="Times New Roman" w:ascii="PT Astra Sans" w:hAnsi="PT Astra Sans"/>
          <w:color w:val="000000"/>
          <w:sz w:val="24"/>
          <w:szCs w:val="24"/>
        </w:rPr>
        <w:t xml:space="preserve"> </w:t>
      </w:r>
      <w:r>
        <w:rPr>
          <w:rFonts w:cs="Times New Roman" w:ascii="PT Astra Sans" w:hAnsi="PT Astra Sans"/>
          <w:sz w:val="24"/>
          <w:szCs w:val="24"/>
        </w:rPr>
        <w:t>информационно-телекоммуникационной сети Интернет.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9. Контроль за исполнением настоящего постановления оставляю за собой.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ListParagraph"/>
        <w:tabs>
          <w:tab w:val="clear" w:pos="708"/>
          <w:tab w:val="left" w:pos="1065" w:leader="none"/>
        </w:tabs>
        <w:spacing w:lineRule="auto" w:line="240" w:before="0" w:after="0"/>
        <w:ind w:left="0" w:hanging="0"/>
        <w:contextualSpacing w:val="false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ListParagraph"/>
        <w:tabs>
          <w:tab w:val="clear" w:pos="708"/>
          <w:tab w:val="left" w:pos="1065" w:leader="none"/>
        </w:tabs>
        <w:spacing w:lineRule="auto" w:line="240" w:before="0" w:after="0"/>
        <w:ind w:left="0" w:hanging="0"/>
        <w:contextualSpacing w:val="false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444444"/>
          <w:spacing w:val="-2"/>
          <w:sz w:val="24"/>
          <w:szCs w:val="24"/>
        </w:rPr>
        <w:t>Руководитель</w:t>
        <w:tab/>
        <w:tab/>
        <w:tab/>
        <w:tab/>
        <w:tab/>
        <w:tab/>
        <w:tab/>
        <w:tab/>
        <w:t xml:space="preserve">  </w:t>
        <w:tab/>
        <w:t xml:space="preserve">     И.Х. Салихов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PT Astra Sans" w:hAnsi="PT Astra Sans"/>
          <w:color w:val="000000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</w:r>
      <w:r>
        <w:br w:type="page"/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PT Astra Sans" w:hAnsi="PT Astra Sans"/>
          <w:color w:val="000000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Приложение № 1</w:t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к постановлению </w:t>
      </w:r>
      <w:r>
        <w:rPr>
          <w:rFonts w:cs="Times New Roman" w:ascii="PT Astra Sans" w:hAnsi="PT Astra Sans"/>
          <w:sz w:val="24"/>
          <w:szCs w:val="24"/>
        </w:rPr>
        <w:t xml:space="preserve">Исполнительного комитета </w:t>
      </w:r>
    </w:p>
    <w:p>
      <w:pPr>
        <w:pStyle w:val="Normal"/>
        <w:suppressAutoHyphens w:val="true"/>
        <w:spacing w:lineRule="auto" w:line="240" w:before="0" w:after="0"/>
        <w:ind w:hanging="0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Агрызского муниципального района</w:t>
      </w:r>
    </w:p>
    <w:p>
      <w:pPr>
        <w:pStyle w:val="Normal"/>
        <w:suppressAutoHyphens w:val="true"/>
        <w:spacing w:lineRule="auto" w:line="240" w:before="0" w:after="0"/>
        <w:ind w:hanging="0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Республики Татарстан</w:t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от 02.07.2026 № 168</w:t>
      </w:r>
    </w:p>
    <w:p>
      <w:pPr>
        <w:pStyle w:val="Normal"/>
        <w:suppressAutoHyphens w:val="true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Положение</w:t>
      </w:r>
    </w:p>
    <w:p>
      <w:pPr>
        <w:pStyle w:val="Normal"/>
        <w:suppressAutoHyphens w:val="true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о предоставлении в качестве мер поддержки </w:t>
      </w:r>
    </w:p>
    <w:p>
      <w:pPr>
        <w:pStyle w:val="Normal"/>
        <w:suppressAutoHyphens w:val="true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единовременной материальной выплаты медицинским работникам </w:t>
      </w:r>
    </w:p>
    <w:p>
      <w:pPr>
        <w:pStyle w:val="Normal"/>
        <w:suppressAutoHyphens w:val="true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ГАУЗ «Агрызская центральная районная больница»</w:t>
      </w:r>
    </w:p>
    <w:p>
      <w:pPr>
        <w:pStyle w:val="Normal"/>
        <w:suppressAutoHyphens w:val="true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1. Настоящее Положение о предоставлении единовременной материальной выплаты медицинским работникам ГАУЗ «Агрызская центральная районная больница» (далее— Положение) определяет порядок и условия предоставления единовременной материальной выплаты (далее — единовременная выплата) врачам, а также фельдшерам (медицинским сестрам / медицинским братьям) фельдшерско-акушерских пунктов, вновь прибывших и трудоустроившихся на полный рабочий день в ГАУЗ «Агрызская центральная районная больница» (далее — получатели), в целях привлечения квалифицированных специалистов — врачей, а также фельдшеров (медицинских сестер / медицинских братьев) фельдшерско-акушерских пунктов и их материальной поддержки в пределах средств бюджета Агрызского муниципального района Республики Татарстан, предусмотренных на указанные цели.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2. Размер единовременной выплаты устанавливается в сумме 600 000 (Шестьсот тысяч) рублей на одного получателя с высшим медицинским образованием и 300 000 (Триста тысяч) рублей на одного получателя — специалиста со средним специальным образованием.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Единовременная выплата предоставляется получателю, являющемуся гражданином Российской Федерации, прибывшему (переехавшему) на работу в Агрызский муниципальный район Республики Татарстан. 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Организация работы по рассмотрению заявлений получателей единовременной выплаты и ее назначение производятся по решению комиссии по распределению мер поддержки медицинским работникам ГАУЗ «Агрызская центральная районная больница» (далее - Комиссия) с последующим заключением между ГАУЗ «Агрызская центральная районная больница» и получателем единовременной выплаты Договора об осуществлении единовременной материальной выплаты медицинскому работнику.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3. Претендентами (получателями) на получение единовременной материальной выплаты являются врачи, а также фельдшера (медицинские сестры / медицинские братья) фельдшерско-акушерских пунктов, заключившие трудовой договор с ГАУЗ «Агрызская центральная районная больница» не менее чем на 1 ставку на полный рабочий день и не ранее 1 сентября 2025 года, прошедшие испытательный срок в соответствии с трудовым договором, заключенным с ГАУЗ «Агрызская центральная районная больница», а также комиссионный отбор на получение единовременной выплаты.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4. При отборе получателей единовременной выплаты учитывается: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дата заключения трудового договора с ГАУЗ «Агрызская центральная районная больница»;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условия прохождения испытательного срока в соответствии с трудовым договором;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отсутствие дисциплинарных взысканий;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добросовестное отношение к работе;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отсутствие грубых дефектов в работе и жалоб пациентов, положительные характеристики, в том числе по прежнему месту работы;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5. На рассмотрение в Комиссию главным врачом ГАУЗ «Агрызская центральная районная больница» предоставляются следующие документы: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заявление получателя на имя главного врача ГАУЗ «Агрызская центральная районная больница» о предоставлении единовременной материальной выплаты;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копия документа, удостоверяющего личность претендента на получение единовременной материальной выплаты;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копия трудового договора, заключенного между получателем единовременной материальной выплаты и ГАУЗ «Агрызская центральная районная больница»;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характеризующие материалы.</w:t>
      </w:r>
    </w:p>
    <w:p>
      <w:pPr>
        <w:pStyle w:val="Normal"/>
        <w:tabs>
          <w:tab w:val="clear" w:pos="708"/>
          <w:tab w:val="left" w:pos="1410" w:leader="none"/>
        </w:tabs>
        <w:suppressAutoHyphens w:val="true"/>
        <w:spacing w:lineRule="auto" w:line="24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Копии вышеуказанных документов должны быть заверены отделом кадров ГАУЗ «Агрызская центральная районная больница».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6. С момента получения документов, указанных в п. 3 настоящего Положения, Комиссия осуществляет рассмотрение документов в течение десяти рабочих дней. Решение комиссии о предоставлении либо об отказе в предоставлении единовременной выплаты оформляется протоколом.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Основания для отказа получателю в предоставлении единовременной выплаты: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-непредставление (представление не в полном объеме) документов, предусмотренных пунктом 3 настоящего Положения;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установление факта недостоверности представленных получателем информации и (или) документов;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отсутствие средств бюджета Агрызского муниципального района Республики Татарстан, предусмотренных на указанные цели.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Получатели единовременной выплаты с даты заключения Договора об осуществлении единовременной материальной выплаты медицинскому работнику обязаны отработать в течение пяти лет по основному месту работы на условиях, указанных в Договоре об осуществлении единовременной материальной выплаты медицинскому работнику, а также в соответствии с условиями заключенного трудового договора.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7. Кандидаты в получатели единовременной выплаты направляют заявления на получение единовременной выплаты главному врачу ГАУЗ «Агрызская центральная районная больница», который в течение трех рабочих дней с даты получения заявлений обязан направить их в Комиссию.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8. Секретарь Комиссии раз в месяц при поступлении заявлений кандидатов в получатели единовременной выплаты, собирает заседание Комиссии в соответствии с Положением о Комиссии по распределению мер поддержки медицинским работникам ГАУЗ «Агрызская центральная районная больница».</w:t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  <w:r>
        <w:br w:type="page"/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Приложение № 2</w:t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к постановлению </w:t>
      </w:r>
      <w:r>
        <w:rPr>
          <w:rFonts w:cs="Times New Roman" w:ascii="PT Astra Sans" w:hAnsi="PT Astra Sans"/>
          <w:sz w:val="24"/>
          <w:szCs w:val="24"/>
        </w:rPr>
        <w:t xml:space="preserve">Исполнительного комитета </w:t>
      </w:r>
    </w:p>
    <w:p>
      <w:pPr>
        <w:pStyle w:val="Normal"/>
        <w:suppressAutoHyphens w:val="true"/>
        <w:spacing w:lineRule="auto" w:line="240" w:before="0" w:after="0"/>
        <w:ind w:hanging="0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Агрызского муниципального района</w:t>
      </w:r>
    </w:p>
    <w:p>
      <w:pPr>
        <w:pStyle w:val="Normal"/>
        <w:suppressAutoHyphens w:val="true"/>
        <w:spacing w:lineRule="auto" w:line="240" w:before="0" w:after="0"/>
        <w:ind w:hanging="0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Республики Татарстан</w:t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от 02.07.2026 № 168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Порядок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left="0" w:right="0"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предоставления возмещения в качестве мер поддержки 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left="0" w:right="0"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медицинским работникам ГАУЗ «Агрызская центральная районная больница» 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left="0" w:right="0"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расходов на оплату стоимости найма (поднайма) жилых помещений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1. Общие положения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1.1. Настоящий Порядок предоставления возмещения в качестве мер поддержки медицинским работникам ГАУЗ «Агрызская центральная районная больница» расходов на оплату стоимости найма (поднайма) жилых помещений (далее — Порядок) определяет порядок и условия предоставления возмещения расходов на оплату стоимости найма (поднайма) жилых помещений (далее - компенсационные выплаты).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1.2. Компенсационные выплаты предоставляются в пределах бюджетных ассигнований главного распорядителя бюджетных средств Агрызского муниципального района Республики Татарстан на очередной финансовый год и в пределах лимитов бюджетных обязательств на эти цели.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1.3. Право на компенсационные выплаты возникает у медицинских работников, прибывших из других муниципальных образований Республики Татарстан и регионов Российской Федерации, в том числе по вызову (приглашению) ГАУЗ «Агрызская центральная районная больница», состоящих в трудовых отношениях по основному месту работы с ГАУЗ «Агрызская центральная районная больница» и не являющихся нанимателями или членами семьи нанимателей жилых помещений по договорам социального найма, нанимателями или членами семьи нанимателей других специализированных жилых помещений, либо собственниками или членами семьи собственников жилых помещений в Агрызском муниципальном районе Республики Татарстан.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1.4. В компенсационные выплаты включаются плата за пользование жилым помещением (плата за наем (поднаем)).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1.5. В компенсационные выплаты не включаются: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плата за содержание и ремонт жилого помещения (услуги и работы по управлению многоквартирным домом, содержанию, текущему и капитальному ремонту общего имущества в многоквартирном доме);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плата за любые коммунальные услуги (в том числе холодное и горячее водоснабжение, электроснабжение, газоснабжение, отопление, вывоз мусора);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плата за телефон, домофон, интернет.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1" w:name="P0020"/>
      <w:bookmarkEnd w:id="1"/>
      <w:r>
        <w:rPr>
          <w:rFonts w:cs="Times New Roman" w:ascii="PT Astra Sans" w:hAnsi="PT Astra Sans"/>
          <w:sz w:val="24"/>
          <w:szCs w:val="24"/>
        </w:rPr>
        <w:t>1.6. Компенсационные выплаты на оплату стоимости найма (поднайма) жилого помещения осуществляются только за период действия трудового договора медицинского работника с ГАУЗ «Агрызская центральная районная больница».</w:t>
      </w:r>
    </w:p>
    <w:p>
      <w:pPr>
        <w:pStyle w:val="Normal"/>
        <w:suppressAutoHyphens w:val="true"/>
        <w:spacing w:lineRule="auto" w:line="240" w:before="0" w:after="0"/>
        <w:ind w:firstLine="567"/>
        <w:jc w:val="center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2. Перечень документов, необходимых для предоставления медицинским работникам ГАУЗ «Агрызская центральная районная больница» компенсационных выплат.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2.1. Для рассмотрения вопроса о получении компенсационных выплат на оплату стоимости найма (поднайма) жилого помещения медицинский работник обращается с письменным заявлением в ГАУЗ «Агрызская центральная районная больница» и предоставляет следующие документы: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2.1.1. Копии документов, подтверждающие отсутствие у медицинского работника и членов его семьи зарегистрированных прав собственности на жилые помещения, находящиеся в пределах Агрызского муниципального района Республики Татарстан по месту осуществления трудовой деятельности;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2.1.2. Справка о составе семьи;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2.1.3. Договор найма жилого помещения между медицинским работником и наймодателем с указанием банковских реквизитов медицинского работника;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2.1.4. Копии документов, удостоверяющих личность медицинского работника и членов его семьи (паспорт или иной документ, его заменяемый);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2.2. Медицинский работник несёт ответственность за достоверность сведений, содержащихся в представленных документах.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2.3. Проверка документов осуществляется комиссии по распределению мер поддержки медицинским работникам Агрызского муниципального района Республики Татарстан (далее - Комиссия) в течение 20 рабочих дней с даты поступления документов.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2.4. Основаниями для отказа в предоставлении компенсационных выплат являются: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отсутствие документов, перечисленных в пунктах 2.1.1. - 2.1.4. настоящего Порядка;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несоответствие работника требованиям и условиям, предусмотренные пунктом 1.3. настоящего Порядка.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недостоверность представленных документов или сведений, содержащихся в них;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отсутствие средств местного бюджета Агрызского муниципального района Республики Татарстан на финансирование указанных расходов в текущем финансовом году.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2.5. По результатам рассмотрения Комиссией выносится решение о предоставлении /не предоставлении компенсационных выплат медицинскому работнику, которого в письменном виде в течение пяти рабочих дней после принятия решения уведомляется о принятом решении.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3. Порядок предоставления компенсационных выплат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и обязанности медицинского работника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3.1. При принятии положительного решения о предоставлении компенсационных выплат, данные выплаты производятся медицинскому работнику ежемесячно не позднее двадцатого числа месяца, следующего за расчетным.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3.2. Предоставление медицинским работникам компенсационных выплат производится за счёт и в пределах средств, предусмотренных в местном бюджете Агрызского муниципального района Республики Татарстан на осуществление данных выплат.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3.3. Выплаты осуществляются в безналичной форме перечислением на расчетный счет медицинского работника</w:t>
      </w:r>
      <w:r>
        <w:rPr>
          <w:rFonts w:cs="Times New Roman" w:ascii="PT Astra Sans" w:hAnsi="PT Astra Sans"/>
          <w:sz w:val="24"/>
          <w:szCs w:val="24"/>
          <w:shd w:fill="auto" w:val="clear"/>
        </w:rPr>
        <w:t>, указанный в договоре найма (поднайма) жилого помещения, ответственность за своевременность и правильность предоставления банковских реквизитов несет медицинский работник.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3.4. Размер компенсации определяется суммой, предусмотренной в договоре о найме (поднайме) жилого помещения и не может превышать 15 000 (Пятнадцать тысяч) рублей.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3.5. В случае изменения места жительства </w:t>
      </w:r>
      <w:r>
        <w:rPr>
          <w:rFonts w:cs="Times New Roman" w:ascii="PT Astra Sans" w:hAnsi="PT Astra Sans"/>
          <w:sz w:val="24"/>
          <w:szCs w:val="24"/>
          <w:shd w:fill="auto" w:val="clear"/>
        </w:rPr>
        <w:t>медицинского работника</w:t>
      </w:r>
      <w:r>
        <w:rPr>
          <w:rFonts w:cs="Times New Roman" w:ascii="PT Astra Sans" w:hAnsi="PT Astra Sans"/>
          <w:sz w:val="24"/>
          <w:szCs w:val="24"/>
        </w:rPr>
        <w:t xml:space="preserve">, либо расторжения им трудового договора с ГАУЗ «Агрызская центральная районная больница», </w:t>
      </w:r>
      <w:r>
        <w:rPr>
          <w:rFonts w:cs="Times New Roman" w:ascii="PT Astra Sans" w:hAnsi="PT Astra Sans"/>
          <w:sz w:val="24"/>
          <w:szCs w:val="24"/>
          <w:shd w:fill="auto" w:val="clear"/>
        </w:rPr>
        <w:t>медицинский работник</w:t>
      </w:r>
      <w:r>
        <w:rPr>
          <w:rFonts w:cs="Times New Roman" w:ascii="PT Astra Sans" w:hAnsi="PT Astra Sans"/>
          <w:sz w:val="24"/>
          <w:szCs w:val="24"/>
        </w:rPr>
        <w:t xml:space="preserve"> и главный врач ГАУЗ «Агрызская центральная районная больница» соответственно, обязан незамедлительно, в течении одного рабочего дня с даты наступления события, указанного в данном пункте, уведомить об этом Исполнительный комитет Агрызского муниципального района Республики Татарстан и представить подтверждающие документы.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3.6. Медицинский работник обязан ежемесячно, до 10 числа следующего месяца после получения компенсационной выплаты, предоставлять в отдел бухгалтерского учета и отчетности Исполнительного комитета Агрызского муниципального района Республики Татарстан документ, подтверждающий целевое расходование полученных компенсационных выплат и акт оказания услуг между медицинским работником и наймодателем, подтверждающий предоставление жилого помещения.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4. Прекращение предоставления компенсационных выплат.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4.1. По личному заявлению медицинского работника;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4.2. В случае прекращения трудового договора по любым основаниям с ГАУЗ «Агрызская центральная районная больница».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4.3. В случае приобретения медицинским работником или членом его семьи жилого помещения в собственность на территории Агрызского муниципального района Республики Татарстан.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4.4. В связи с окончанием срока действия (расторжением) договора найма (поднайма).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5. Контроль за расходованием средств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5.1. Контроль за целевым использованием средств бюджета Агры</w:t>
      </w:r>
      <w:bookmarkStart w:id="2" w:name="_GoBack"/>
      <w:bookmarkEnd w:id="2"/>
      <w:r>
        <w:rPr>
          <w:rFonts w:cs="Times New Roman" w:ascii="PT Astra Sans" w:hAnsi="PT Astra Sans"/>
          <w:sz w:val="24"/>
          <w:szCs w:val="24"/>
        </w:rPr>
        <w:t>зского муниципального района Республики Татарстан возлагается на Финансово-бюджетную палату Агрызского муниципального района Республики Татарстан.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  <w:r>
        <w:br w:type="page"/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Приложение № 3</w:t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к постановлению </w:t>
      </w:r>
      <w:r>
        <w:rPr>
          <w:rFonts w:cs="Times New Roman" w:ascii="PT Astra Sans" w:hAnsi="PT Astra Sans"/>
          <w:sz w:val="24"/>
          <w:szCs w:val="24"/>
        </w:rPr>
        <w:t xml:space="preserve">Исполнительного комитета </w:t>
      </w:r>
    </w:p>
    <w:p>
      <w:pPr>
        <w:pStyle w:val="Normal"/>
        <w:suppressAutoHyphens w:val="true"/>
        <w:spacing w:lineRule="auto" w:line="240" w:before="0" w:after="0"/>
        <w:ind w:hanging="0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Агрызского муниципального района</w:t>
      </w:r>
    </w:p>
    <w:p>
      <w:pPr>
        <w:pStyle w:val="Normal"/>
        <w:suppressAutoHyphens w:val="true"/>
        <w:spacing w:lineRule="auto" w:line="240" w:before="0" w:after="0"/>
        <w:ind w:hanging="0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Республики Татарстан</w:t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от 02.07.2026 № 168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Положение</w:t>
      </w:r>
    </w:p>
    <w:p>
      <w:pPr>
        <w:pStyle w:val="Normal"/>
        <w:suppressAutoHyphens w:val="true"/>
        <w:spacing w:lineRule="auto" w:line="24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о Комиссии по распределению мер поддержки медицинским работникам</w:t>
      </w:r>
    </w:p>
    <w:p>
      <w:pPr>
        <w:pStyle w:val="Normal"/>
        <w:suppressAutoHyphens w:val="true"/>
        <w:spacing w:lineRule="auto" w:line="24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</w:t>
      </w:r>
      <w:r>
        <w:rPr>
          <w:rFonts w:cs="Times New Roman" w:ascii="PT Astra Sans" w:hAnsi="PT Astra Sans"/>
          <w:sz w:val="24"/>
          <w:szCs w:val="24"/>
        </w:rPr>
        <w:t xml:space="preserve">ГАУЗ «Агрызская центральная районная больница» </w:t>
      </w:r>
    </w:p>
    <w:p>
      <w:pPr>
        <w:pStyle w:val="Normal"/>
        <w:suppressAutoHyphens w:val="true"/>
        <w:spacing w:lineRule="auto" w:line="24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tabs>
          <w:tab w:val="clear" w:pos="708"/>
          <w:tab w:val="left" w:pos="1410" w:leader="none"/>
        </w:tabs>
        <w:suppressAutoHyphens w:val="true"/>
        <w:spacing w:lineRule="auto" w:line="24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1. Комиссия по распределению мер поддержки медицинским работникам </w:t>
      </w:r>
      <w:r>
        <w:rPr>
          <w:rFonts w:cs="Times New Roman" w:ascii="PT Astra Sans" w:hAnsi="PT Astra Sans"/>
          <w:sz w:val="24"/>
          <w:szCs w:val="24"/>
        </w:rPr>
        <w:t xml:space="preserve">ГАУЗ «Агрызская центральная районная больница» </w:t>
      </w:r>
      <w:r>
        <w:rPr>
          <w:rFonts w:ascii="PT Astra Sans" w:hAnsi="PT Astra Sans"/>
          <w:sz w:val="24"/>
          <w:szCs w:val="24"/>
        </w:rPr>
        <w:t xml:space="preserve">(далее - Комиссия) создана в целях принятия объективного решения о распределении мер поддержки медицинским работникам </w:t>
      </w:r>
      <w:r>
        <w:rPr>
          <w:rFonts w:cs="Times New Roman" w:ascii="PT Astra Sans" w:hAnsi="PT Astra Sans"/>
          <w:sz w:val="24"/>
          <w:szCs w:val="24"/>
        </w:rPr>
        <w:t>ГАУЗ «Агрызская центральная районная больница»</w:t>
      </w:r>
      <w:r>
        <w:rPr>
          <w:rFonts w:ascii="PT Astra Sans" w:hAnsi="PT Astra Sans"/>
          <w:sz w:val="24"/>
          <w:szCs w:val="24"/>
        </w:rPr>
        <w:t>.</w:t>
      </w:r>
    </w:p>
    <w:p>
      <w:pPr>
        <w:pStyle w:val="Normal"/>
        <w:tabs>
          <w:tab w:val="clear" w:pos="708"/>
          <w:tab w:val="left" w:pos="1410" w:leader="none"/>
        </w:tabs>
        <w:suppressAutoHyphens w:val="true"/>
        <w:spacing w:lineRule="auto" w:line="24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2. Комиссия в своей деятельности руководствуется настоящим Положением, Положением </w:t>
      </w:r>
      <w:r>
        <w:rPr>
          <w:rFonts w:cs="Times New Roman" w:ascii="PT Astra Sans" w:hAnsi="PT Astra Sans"/>
          <w:sz w:val="24"/>
          <w:szCs w:val="24"/>
        </w:rPr>
        <w:t>о предоставлении в качестве мер поддержки единовременной материальной выплаты медицинским работникам ГАУЗ «Агрызская центральная районная больница» и Порядком предоставления возмещения в качестве мер поддержки медицинским работникам ГАУЗ «Агрызская центральная районная больница» расходов на оплату стоимости найма (поднайма) жилых помещений.</w:t>
      </w:r>
    </w:p>
    <w:p>
      <w:pPr>
        <w:pStyle w:val="Normal"/>
        <w:tabs>
          <w:tab w:val="clear" w:pos="708"/>
          <w:tab w:val="left" w:pos="1410" w:leader="none"/>
        </w:tabs>
        <w:suppressAutoHyphens w:val="true"/>
        <w:spacing w:lineRule="auto" w:line="24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3. На Комиссию возлагаются обязанности по приему и рассмотрению документов получателей — кандидатов в получатели единовременной выплаты и компенсационных выплат (далее - выплаты).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4. Руководство комиссии осуществляет председатель комиссии, а в его отсутствие - заместитель председателя комиссии.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5. Председатель комиссии: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осуществляет общее руководство работы комиссией и обеспечивает исполнение настоящего Положения;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подписывает протоколы и решения, принятые на заседаниях комиссии;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осуществляет иные действия в соответствии с законодательством Российской Федерации и настоящим Положением.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6. Заместитель председателя комиссии: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в отсутствие председателя комиссии полномочия последнего возлагаются на заместителя председателя комиссии;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7. Члены комиссии: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принимают участие в работе Комиссии, изучают поступающие документы, готовят по ним свои замечания, предложения, возражения;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участвуют в заседаниях Комиссии, а в случае невозможности присутствия на заседании комиссии заблаговременно представляют секретарю Комиссии свое мнение по рассматриваемым вопросам в письменной форме, которое оглашается на заседании и приобщается к протоколу комиссии.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8. Секретарь комиссии: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организует проведение заседаний Комиссии, ее работу и ведет делопроизводство;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информирует членов Комиссии о повестке дня заседания, дате и месте его проведения не позднее чем за 3 дня до дня заседания;</w:t>
      </w:r>
    </w:p>
    <w:p>
      <w:pPr>
        <w:pStyle w:val="Normal"/>
        <w:tabs>
          <w:tab w:val="clear" w:pos="708"/>
          <w:tab w:val="left" w:pos="2153" w:leader="none"/>
        </w:tabs>
        <w:suppressAutoHyphens w:val="true"/>
        <w:spacing w:lineRule="auto" w:line="240"/>
        <w:ind w:firstLine="567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организует подготовку и сбор материалов к заседаниям Комиссии;</w:t>
      </w:r>
    </w:p>
    <w:p>
      <w:pPr>
        <w:pStyle w:val="Normal"/>
        <w:tabs>
          <w:tab w:val="clear" w:pos="708"/>
          <w:tab w:val="left" w:pos="1410" w:leader="none"/>
        </w:tabs>
        <w:suppressAutoHyphens w:val="true"/>
        <w:spacing w:lineRule="auto" w:line="24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информирует членов Комиссии о месте, времени проведения и повестке дня заседания Комиссии, обеспечивает их необходимыми справочно-информационными материалами;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- ведет протокол заседания Комиссии, готовит иную документацию в рамках заседаний Комиссии.</w:t>
      </w:r>
    </w:p>
    <w:p>
      <w:pPr>
        <w:pStyle w:val="Normal"/>
        <w:tabs>
          <w:tab w:val="clear" w:pos="708"/>
          <w:tab w:val="left" w:pos="1409" w:leader="none"/>
        </w:tabs>
        <w:suppressAutoHyphens w:val="true"/>
        <w:spacing w:lineRule="auto" w:line="24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9. Заседание Комиссии считается правомочным, если на нем присутствуют большинство от установленного числа членов Комиссии. Члены Комиссии присутствуют на заседании лично. В случае отсутствия члена Комиссии на заседании он имеет право изложить свое мнение по рассматриваемому вопросу в письменной форме.</w:t>
      </w:r>
    </w:p>
    <w:p>
      <w:pPr>
        <w:pStyle w:val="Normal"/>
        <w:tabs>
          <w:tab w:val="clear" w:pos="708"/>
          <w:tab w:val="left" w:pos="1409" w:leader="none"/>
        </w:tabs>
        <w:suppressAutoHyphens w:val="true"/>
        <w:spacing w:lineRule="auto" w:line="24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Решения Комиссии принимаются открытым голосованием по результатам рассмотрения представленных документов и соответствия их требованиям Положения и Порядка. Решение Комиссии считается состоявшимся, если за него проголосовало более половины от общего числа членов Комиссии.</w:t>
      </w:r>
    </w:p>
    <w:p>
      <w:pPr>
        <w:pStyle w:val="Normal"/>
        <w:tabs>
          <w:tab w:val="clear" w:pos="708"/>
          <w:tab w:val="left" w:pos="1409" w:leader="none"/>
        </w:tabs>
        <w:suppressAutoHyphens w:val="true"/>
        <w:spacing w:lineRule="auto" w:line="24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При равенстве голосов членов Комиссии голос председательствующего на заседании является решающим.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Решение Комиссии о предоставлении либо об отказе в предоставлении мер поддержки оформляется протоколом, который составляется в трех экземплярах и подписывается всеми членами Комиссии.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По одному экземпляру протокол в течение трех рабочих дней с даты проведения заседания Комиссии направляется в Финансово-бюджетную палату Агрызского муниципального района Республики Татарстан, в Исполнительный комитет Агрызского муниципального района Республики Татарстан и в ГАУЗ «Агрызская центральная районная больница».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10. Не позднее десяти рабочих дней со дня получения протокола, подписанного всеми членами Комиссии, Исполнительный комитет Агрызского муниципального района принимает решение о предоставлении выплат в форме распоряжения, в котором указывается получатель выплат, наименование выплаты и размер выплаты.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Копия распоряжения</w:t>
      </w:r>
      <w:r>
        <w:rPr>
          <w:rFonts w:cs="Times New Roman" w:ascii="PT Astra Sans" w:hAnsi="PT Astra Sans"/>
          <w:sz w:val="24"/>
          <w:szCs w:val="24"/>
        </w:rPr>
        <w:t xml:space="preserve"> о предоставлении в качестве мер поддержки единовременной материальной выплаты медицинским работникам ГАУЗ «Агрызская центральная районная больница» </w:t>
      </w:r>
      <w:r>
        <w:rPr>
          <w:rFonts w:ascii="PT Astra Sans" w:hAnsi="PT Astra Sans"/>
          <w:sz w:val="24"/>
          <w:szCs w:val="24"/>
        </w:rPr>
        <w:t>в течение трех рабочих дней с даты его вынесения направляется в ГАУЗ «Агрызская центральная районная больница» для заключения между ГАУЗ «Агрызская центральная районная больница» и получателем данной выплаты договора об осуществлении единовременной материальной выплаты медицинскому работнику. Договор должен быть заключен не позднее 20 рабочих дней с даты подписания распоряжения. Перечисление денежных средств осуществляется на банковский счет получателя единовременной материальной выплаты, после заключения договора, в срок не позднее 60 рабочих дней с даты заключения договора.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Копия распоряжения о предоставлении </w:t>
      </w:r>
      <w:r>
        <w:rPr>
          <w:rFonts w:cs="Times New Roman" w:ascii="PT Astra Sans" w:hAnsi="PT Astra Sans"/>
          <w:sz w:val="24"/>
          <w:szCs w:val="24"/>
        </w:rPr>
        <w:t xml:space="preserve">возмещения в качестве мер поддержки медицинским работникам ГАУЗ «Агрызская центральная районная больница» расходов на оплату стоимости найма (поднайма) жилых помещений </w:t>
      </w:r>
      <w:r>
        <w:rPr>
          <w:rFonts w:ascii="PT Astra Sans" w:hAnsi="PT Astra Sans"/>
          <w:sz w:val="24"/>
          <w:szCs w:val="24"/>
        </w:rPr>
        <w:t>в течение трех рабочих дней с даты вынесения распоряжения направляется в отдел бухгалтерского учета и отчетности Исполнительного комитета Агрызского муниципального района Республики Татарстан.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  <w:r>
        <w:br w:type="page"/>
      </w:r>
    </w:p>
    <w:p>
      <w:pPr>
        <w:pStyle w:val="Normal"/>
        <w:suppressAutoHyphens w:val="true"/>
        <w:spacing w:lineRule="auto" w:line="240" w:before="0" w:after="0"/>
        <w:ind w:hanging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Приложение № 3</w:t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к постановлению </w:t>
      </w:r>
      <w:r>
        <w:rPr>
          <w:rFonts w:cs="Times New Roman" w:ascii="PT Astra Sans" w:hAnsi="PT Astra Sans"/>
          <w:sz w:val="24"/>
          <w:szCs w:val="24"/>
        </w:rPr>
        <w:t xml:space="preserve">Исполнительного комитета </w:t>
      </w:r>
    </w:p>
    <w:p>
      <w:pPr>
        <w:pStyle w:val="Normal"/>
        <w:suppressAutoHyphens w:val="true"/>
        <w:spacing w:lineRule="auto" w:line="240" w:before="0" w:after="0"/>
        <w:ind w:hanging="0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Агрызского муниципального района</w:t>
      </w:r>
    </w:p>
    <w:p>
      <w:pPr>
        <w:pStyle w:val="Normal"/>
        <w:suppressAutoHyphens w:val="true"/>
        <w:spacing w:lineRule="auto" w:line="240" w:before="0" w:after="0"/>
        <w:ind w:hanging="0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Республики Татарстан</w:t>
      </w:r>
    </w:p>
    <w:p>
      <w:pPr>
        <w:pStyle w:val="Normal"/>
        <w:suppressAutoHyphens w:val="true"/>
        <w:spacing w:lineRule="auto" w:line="240" w:before="0" w:after="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от 02.06.2026 № 168</w:t>
      </w:r>
    </w:p>
    <w:p>
      <w:pPr>
        <w:pStyle w:val="Normal"/>
        <w:suppressAutoHyphens w:val="true"/>
        <w:spacing w:lineRule="auto" w:line="24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Состав комиссии</w:t>
      </w:r>
    </w:p>
    <w:p>
      <w:pPr>
        <w:pStyle w:val="Normal"/>
        <w:tabs>
          <w:tab w:val="clear" w:pos="708"/>
          <w:tab w:val="left" w:pos="701" w:leader="none"/>
        </w:tabs>
        <w:suppressAutoHyphens w:val="true"/>
        <w:spacing w:lineRule="auto" w:line="24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по распределению мер поддержки медицинским работникам </w:t>
      </w:r>
    </w:p>
    <w:p>
      <w:pPr>
        <w:pStyle w:val="Normal"/>
        <w:suppressAutoHyphens w:val="true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ГАУЗ «Агрызская центральная районная больница»</w:t>
      </w:r>
    </w:p>
    <w:p>
      <w:pPr>
        <w:pStyle w:val="Normal"/>
        <w:suppressAutoHyphens w:val="true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tbl>
      <w:tblPr>
        <w:tblW w:w="10201" w:type="dxa"/>
        <w:jc w:val="left"/>
        <w:tblInd w:w="2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1" w:val="04a0" w:noHBand="0" w:lastColumn="0" w:firstColumn="1" w:lastRow="0" w:firstRow="1"/>
      </w:tblPr>
      <w:tblGrid>
        <w:gridCol w:w="965"/>
        <w:gridCol w:w="3424"/>
        <w:gridCol w:w="5812"/>
      </w:tblGrid>
      <w:tr>
        <w:trPr>
          <w:trHeight w:val="638" w:hRule="exact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/>
              <w:ind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№№</w:t>
            </w:r>
          </w:p>
          <w:p>
            <w:pPr>
              <w:pStyle w:val="Style55"/>
              <w:widowControl w:val="false"/>
              <w:suppressAutoHyphens w:val="true"/>
              <w:spacing w:lineRule="auto" w:line="240"/>
              <w:ind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п/п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/>
              <w:ind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Ф.И.О.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/>
              <w:ind w:hanging="6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должность</w:t>
            </w:r>
          </w:p>
        </w:tc>
      </w:tr>
      <w:tr>
        <w:trPr>
          <w:trHeight w:val="841" w:hRule="exact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/>
              <w:ind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1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/>
              <w:ind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Салихов Ильгиз Хайдарович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tabs>
                <w:tab w:val="clear" w:pos="708"/>
                <w:tab w:val="left" w:pos="2888" w:leader="none"/>
              </w:tabs>
              <w:suppressAutoHyphens w:val="true"/>
              <w:spacing w:lineRule="auto" w:line="240"/>
              <w:ind w:hanging="6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Руководитель Исполнительного</w:t>
            </w:r>
          </w:p>
          <w:p>
            <w:pPr>
              <w:pStyle w:val="Style55"/>
              <w:widowControl w:val="false"/>
              <w:suppressAutoHyphens w:val="true"/>
              <w:spacing w:lineRule="auto" w:line="240"/>
              <w:ind w:hanging="6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комитета Агрызского муниципального района —</w:t>
            </w:r>
          </w:p>
          <w:p>
            <w:pPr>
              <w:pStyle w:val="Style55"/>
              <w:widowControl w:val="false"/>
              <w:suppressAutoHyphens w:val="true"/>
              <w:spacing w:lineRule="auto" w:line="240"/>
              <w:ind w:hanging="6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председатель комиссии</w:t>
            </w:r>
          </w:p>
        </w:tc>
      </w:tr>
      <w:tr>
        <w:trPr>
          <w:trHeight w:val="1191" w:hRule="exact"/>
        </w:trPr>
        <w:tc>
          <w:tcPr>
            <w:tcW w:w="96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/>
              <w:ind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2</w:t>
            </w:r>
          </w:p>
        </w:tc>
        <w:tc>
          <w:tcPr>
            <w:tcW w:w="3424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/>
              <w:ind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Бадахшин Альфред Навитович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tabs>
                <w:tab w:val="clear" w:pos="708"/>
                <w:tab w:val="left" w:pos="1872" w:leader="none"/>
                <w:tab w:val="left" w:pos="3403" w:leader="none"/>
              </w:tabs>
              <w:suppressAutoHyphens w:val="true"/>
              <w:spacing w:lineRule="auto" w:line="240"/>
              <w:ind w:hanging="6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Председатель Финансово-бюджетной палаты Агрызского муниципального района Республики Татарстан — заместитель председателя комиссии (по согласованию)</w:t>
            </w:r>
          </w:p>
        </w:tc>
      </w:tr>
      <w:tr>
        <w:trPr>
          <w:trHeight w:val="855" w:hRule="exact"/>
        </w:trPr>
        <w:tc>
          <w:tcPr>
            <w:tcW w:w="96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/>
              <w:ind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3</w:t>
            </w:r>
          </w:p>
        </w:tc>
        <w:tc>
          <w:tcPr>
            <w:tcW w:w="3424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28"/>
              <w:ind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Шарафутдинова Алсу Ринатовна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/>
              <w:ind w:hanging="6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Начальник отдела кадров ГАУЗ «</w:t>
            </w:r>
            <w:r>
              <w:rPr>
                <w:rFonts w:cs="Times New Roman" w:ascii="PT Astra Sans" w:hAnsi="PT Astra Sans"/>
                <w:sz w:val="24"/>
                <w:szCs w:val="24"/>
              </w:rPr>
              <w:t>Агрызская центральная районная больница»</w:t>
            </w:r>
            <w:r>
              <w:rPr>
                <w:rFonts w:ascii="PT Astra Sans" w:hAnsi="PT Astra Sans"/>
                <w:sz w:val="24"/>
                <w:szCs w:val="24"/>
              </w:rPr>
              <w:t xml:space="preserve"> -</w:t>
            </w:r>
          </w:p>
          <w:p>
            <w:pPr>
              <w:pStyle w:val="Style55"/>
              <w:widowControl w:val="false"/>
              <w:suppressAutoHyphens w:val="true"/>
              <w:spacing w:lineRule="auto" w:line="240"/>
              <w:ind w:hanging="6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секретарь комиссии (по согласованию)</w:t>
            </w:r>
          </w:p>
        </w:tc>
      </w:tr>
      <w:tr>
        <w:trPr>
          <w:trHeight w:val="389" w:hRule="exact"/>
        </w:trPr>
        <w:tc>
          <w:tcPr>
            <w:tcW w:w="10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/>
              <w:ind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Члены комиссии:</w:t>
            </w:r>
          </w:p>
        </w:tc>
      </w:tr>
      <w:tr>
        <w:trPr>
          <w:trHeight w:val="931" w:hRule="exact"/>
        </w:trPr>
        <w:tc>
          <w:tcPr>
            <w:tcW w:w="96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 w:before="80" w:after="0"/>
              <w:ind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3424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Калашникова Елена Владимировна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before="0" w:after="200"/>
              <w:ind w:hanging="6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Начальник юридического отдела Исполнительного комитета Агрызского муниципального района Республики Татарстан</w:t>
            </w:r>
          </w:p>
        </w:tc>
      </w:tr>
      <w:tr>
        <w:trPr>
          <w:trHeight w:val="931" w:hRule="exact"/>
        </w:trPr>
        <w:tc>
          <w:tcPr>
            <w:tcW w:w="96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 w:before="80" w:after="0"/>
              <w:ind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5</w:t>
            </w:r>
          </w:p>
        </w:tc>
        <w:tc>
          <w:tcPr>
            <w:tcW w:w="3424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Михайлова Светлана Сергеевна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before="0" w:after="200"/>
              <w:ind w:hanging="6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Начальник отдела кадров Исполнительного комитета Агрызского муниципального района Республики Татарстан</w:t>
            </w:r>
          </w:p>
        </w:tc>
      </w:tr>
      <w:tr>
        <w:trPr>
          <w:trHeight w:val="931" w:hRule="exact"/>
        </w:trPr>
        <w:tc>
          <w:tcPr>
            <w:tcW w:w="96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 w:before="80" w:after="0"/>
              <w:ind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6</w:t>
            </w:r>
          </w:p>
        </w:tc>
        <w:tc>
          <w:tcPr>
            <w:tcW w:w="3424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Гатауллина Ландыш Фанисовна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before="0" w:after="200"/>
              <w:ind w:hanging="6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Начальник отдела бухгалтерского учета и отчетности Исполнительного комитета Агрызского муниципального района Республики Татарстан</w:t>
            </w:r>
          </w:p>
        </w:tc>
      </w:tr>
      <w:tr>
        <w:trPr>
          <w:trHeight w:val="1092" w:hRule="exact"/>
        </w:trPr>
        <w:tc>
          <w:tcPr>
            <w:tcW w:w="96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 w:before="80" w:after="0"/>
              <w:ind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7</w:t>
            </w:r>
          </w:p>
        </w:tc>
        <w:tc>
          <w:tcPr>
            <w:tcW w:w="3424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Лапшин Александр Аркадьевич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before="0" w:after="200"/>
              <w:ind w:hanging="6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Председатель Общественного совета Агрызского муниципального района Республики Татарстан (по согласованию)</w:t>
            </w:r>
          </w:p>
        </w:tc>
      </w:tr>
      <w:tr>
        <w:trPr>
          <w:trHeight w:val="686" w:hRule="exact"/>
        </w:trPr>
        <w:tc>
          <w:tcPr>
            <w:tcW w:w="96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 w:before="80" w:after="0"/>
              <w:ind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8</w:t>
            </w:r>
          </w:p>
        </w:tc>
        <w:tc>
          <w:tcPr>
            <w:tcW w:w="3424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Овчинников Эдуард Вильевич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before="0" w:after="200"/>
              <w:ind w:hanging="6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Главный врач </w:t>
            </w:r>
            <w:r>
              <w:rPr>
                <w:rFonts w:cs="Times New Roman" w:ascii="PT Astra Sans" w:hAnsi="PT Astra Sans"/>
                <w:sz w:val="24"/>
                <w:szCs w:val="24"/>
              </w:rPr>
              <w:t>ГАУЗ «Агрызская центральная районная больница»</w:t>
            </w:r>
            <w:r>
              <w:rPr>
                <w:rFonts w:ascii="PT Astra Sans" w:hAnsi="PT Astra Sans"/>
                <w:sz w:val="24"/>
                <w:szCs w:val="24"/>
              </w:rPr>
              <w:t xml:space="preserve"> (по согласованию)</w:t>
            </w:r>
          </w:p>
        </w:tc>
      </w:tr>
      <w:tr>
        <w:trPr>
          <w:trHeight w:val="654" w:hRule="exact"/>
        </w:trPr>
        <w:tc>
          <w:tcPr>
            <w:tcW w:w="96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/>
              <w:ind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9</w:t>
            </w:r>
          </w:p>
        </w:tc>
        <w:tc>
          <w:tcPr>
            <w:tcW w:w="3424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/>
              <w:ind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Болкисева Жанна Олеговна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55"/>
              <w:widowControl w:val="false"/>
              <w:suppressAutoHyphens w:val="true"/>
              <w:spacing w:lineRule="auto" w:line="240"/>
              <w:ind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Юрисконсульт ГАУЗ «</w:t>
            </w:r>
            <w:r>
              <w:rPr>
                <w:rFonts w:cs="Times New Roman" w:ascii="PT Astra Sans" w:hAnsi="PT Astra Sans"/>
                <w:sz w:val="24"/>
                <w:szCs w:val="24"/>
              </w:rPr>
              <w:t>Агрызская центральная районная больница»</w:t>
            </w:r>
            <w:r>
              <w:rPr>
                <w:rFonts w:ascii="PT Astra Sans" w:hAnsi="PT Astra Sans"/>
                <w:sz w:val="24"/>
                <w:szCs w:val="24"/>
              </w:rPr>
              <w:t xml:space="preserve"> (по согласованию)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sectPr>
      <w:type w:val="nextPage"/>
      <w:pgSz w:w="11906" w:h="16838"/>
      <w:pgMar w:left="1134" w:right="849" w:gutter="0" w:header="0" w:top="574" w:footer="0" w:bottom="42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Franklin Gothic Demi">
    <w:charset w:val="01"/>
    <w:family w:val="roman"/>
    <w:pitch w:val="default"/>
  </w:font>
  <w:font w:name="Microsoft Sans Serif">
    <w:charset w:val="01"/>
    <w:family w:val="roman"/>
    <w:pitch w:val="default"/>
  </w:font>
  <w:font w:name="Candara">
    <w:charset w:val="01"/>
    <w:family w:val="roman"/>
    <w:pitch w:val="default"/>
  </w:font>
  <w:font w:name="Franklin Gothic Heavy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Arial">
    <w:altName w:val=" sans-serif"/>
    <w:charset w:val="01"/>
    <w:family w:val="roman"/>
    <w:pitch w:val="default"/>
  </w:font>
  <w:font w:name="Segoe UI">
    <w:charset w:val="01"/>
    <w:family w:val="roman"/>
    <w:pitch w:val="default"/>
  </w:font>
  <w:font w:name="PT Astra San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932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0d0917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1"/>
    <w:uiPriority w:val="99"/>
    <w:semiHidden/>
    <w:unhideWhenUsed/>
    <w:qFormat/>
    <w:rsid w:val="00635e34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uiPriority w:val="99"/>
    <w:unhideWhenUsed/>
    <w:qFormat/>
    <w:rsid w:val="0099207d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1"/>
    <w:uiPriority w:val="99"/>
    <w:qFormat/>
    <w:rsid w:val="000d0917"/>
    <w:pPr>
      <w:keepNext w:val="true"/>
      <w:spacing w:lineRule="auto" w:line="240" w:before="0" w:after="0"/>
      <w:jc w:val="center"/>
      <w:outlineLvl w:val="3"/>
    </w:pPr>
    <w:rPr>
      <w:rFonts w:ascii="Times New Roman" w:hAnsi="Times New Roman"/>
      <w:b/>
      <w:bCs/>
      <w:sz w:val="27"/>
      <w:szCs w:val="24"/>
    </w:rPr>
  </w:style>
  <w:style w:type="paragraph" w:styleId="5">
    <w:name w:val="Heading 5"/>
    <w:basedOn w:val="Normal"/>
    <w:next w:val="Normal"/>
    <w:link w:val="52"/>
    <w:uiPriority w:val="99"/>
    <w:semiHidden/>
    <w:unhideWhenUsed/>
    <w:qFormat/>
    <w:rsid w:val="00bf4aaa"/>
    <w:pPr>
      <w:keepNext w:val="true"/>
      <w:widowControl w:val="false"/>
      <w:spacing w:lineRule="auto" w:line="360" w:before="0" w:after="0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9"/>
    <w:semiHidden/>
    <w:unhideWhenUsed/>
    <w:qFormat/>
    <w:rsid w:val="00bf4aaa"/>
    <w:pPr>
      <w:keepNext w:val="true"/>
      <w:spacing w:lineRule="auto" w:line="360" w:before="0" w:after="0"/>
      <w:ind w:firstLine="705"/>
      <w:jc w:val="both"/>
      <w:outlineLvl w:val="5"/>
    </w:pPr>
    <w:rPr>
      <w:rFonts w:ascii="Times New Roman" w:hAnsi="Times New Roman"/>
      <w:sz w:val="28"/>
      <w:szCs w:val="28"/>
    </w:rPr>
  </w:style>
  <w:style w:type="paragraph" w:styleId="7">
    <w:name w:val="Heading 7"/>
    <w:basedOn w:val="Normal"/>
    <w:next w:val="Normal"/>
    <w:link w:val="7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6"/>
    </w:pPr>
    <w:rPr>
      <w:rFonts w:ascii="Times New Roman" w:hAnsi="Times New Roman"/>
      <w:color w:val="000000"/>
      <w:sz w:val="28"/>
      <w:szCs w:val="28"/>
    </w:rPr>
  </w:style>
  <w:style w:type="paragraph" w:styleId="8">
    <w:name w:val="Heading 8"/>
    <w:basedOn w:val="Normal"/>
    <w:next w:val="Normal"/>
    <w:link w:val="8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7"/>
    </w:pPr>
    <w:rPr>
      <w:rFonts w:ascii="Times New Roman" w:hAnsi="Times New Roman"/>
      <w:color w:val="FFFFFF"/>
      <w:sz w:val="28"/>
      <w:szCs w:val="28"/>
    </w:rPr>
  </w:style>
  <w:style w:type="paragraph" w:styleId="9">
    <w:name w:val="Heading 9"/>
    <w:basedOn w:val="Normal"/>
    <w:next w:val="Normal"/>
    <w:link w:val="91"/>
    <w:uiPriority w:val="99"/>
    <w:semiHidden/>
    <w:unhideWhenUsed/>
    <w:qFormat/>
    <w:rsid w:val="00bf4aaa"/>
    <w:pPr>
      <w:keepNext w:val="true"/>
      <w:spacing w:lineRule="auto" w:line="240" w:before="0" w:after="0"/>
      <w:jc w:val="both"/>
      <w:outlineLvl w:val="8"/>
    </w:pPr>
    <w:rPr>
      <w:rFonts w:ascii="Times New Roman" w:hAnsi="Times New Roman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Текст выноски Знак"/>
    <w:link w:val="BalloonText"/>
    <w:uiPriority w:val="99"/>
    <w:semiHidden/>
    <w:qFormat/>
    <w:rsid w:val="000d0917"/>
    <w:rPr>
      <w:rFonts w:ascii="Tahoma" w:hAnsi="Tahoma" w:cs="Tahoma"/>
      <w:sz w:val="16"/>
      <w:szCs w:val="16"/>
    </w:rPr>
  </w:style>
  <w:style w:type="character" w:styleId="41" w:customStyle="1">
    <w:name w:val="Заголовок 4 Знак"/>
    <w:uiPriority w:val="99"/>
    <w:qFormat/>
    <w:rsid w:val="000d0917"/>
    <w:rPr>
      <w:rFonts w:ascii="Times New Roman" w:hAnsi="Times New Roman" w:eastAsia="Times New Roman" w:cs="Times New Roman"/>
      <w:b/>
      <w:bCs/>
      <w:sz w:val="27"/>
      <w:szCs w:val="24"/>
      <w:lang w:eastAsia="ru-RU"/>
    </w:rPr>
  </w:style>
  <w:style w:type="character" w:styleId="11" w:customStyle="1">
    <w:name w:val="Заголовок 1 Знак"/>
    <w:uiPriority w:val="99"/>
    <w:qFormat/>
    <w:rsid w:val="000d0917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-">
    <w:name w:val="Hyperlink"/>
    <w:uiPriority w:val="99"/>
    <w:rsid w:val="000d0917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f20b2b"/>
    <w:rPr/>
  </w:style>
  <w:style w:type="character" w:styleId="Style7" w:customStyle="1">
    <w:name w:val="Нижний колонтитул Знак"/>
    <w:basedOn w:val="DefaultParagraphFont"/>
    <w:uiPriority w:val="99"/>
    <w:qFormat/>
    <w:rsid w:val="00f20b2b"/>
    <w:rPr/>
  </w:style>
  <w:style w:type="character" w:styleId="21" w:customStyle="1">
    <w:name w:val="Заголовок 2 Знак"/>
    <w:uiPriority w:val="99"/>
    <w:semiHidden/>
    <w:qFormat/>
    <w:rsid w:val="00635e34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8" w:customStyle="1">
    <w:name w:val="Основной текст с отступом Знак"/>
    <w:uiPriority w:val="99"/>
    <w:qFormat/>
    <w:rsid w:val="00f93378"/>
    <w:rPr>
      <w:rFonts w:ascii="Times New Roman" w:hAnsi="Times New Roman"/>
      <w:sz w:val="28"/>
      <w:szCs w:val="28"/>
    </w:rPr>
  </w:style>
  <w:style w:type="character" w:styleId="22" w:customStyle="1">
    <w:name w:val="Основной текст 2 Знак"/>
    <w:link w:val="BodyText2"/>
    <w:uiPriority w:val="99"/>
    <w:semiHidden/>
    <w:qFormat/>
    <w:rsid w:val="00d75b95"/>
    <w:rPr>
      <w:sz w:val="22"/>
      <w:szCs w:val="22"/>
    </w:rPr>
  </w:style>
  <w:style w:type="character" w:styleId="Bt1br" w:customStyle="1">
    <w:name w:val="bt1br"/>
    <w:uiPriority w:val="99"/>
    <w:qFormat/>
    <w:rsid w:val="00d75b95"/>
    <w:rPr>
      <w:rFonts w:ascii="Times New Roman" w:hAnsi="Times New Roman" w:cs="Times New Roman"/>
    </w:rPr>
  </w:style>
  <w:style w:type="character" w:styleId="Style9" w:customStyle="1">
    <w:name w:val="Подзаголовок Знак"/>
    <w:qFormat/>
    <w:rsid w:val="0013381d"/>
    <w:rPr>
      <w:rFonts w:ascii="Calibri Light" w:hAnsi="Calibri Light"/>
      <w:sz w:val="24"/>
      <w:szCs w:val="24"/>
    </w:rPr>
  </w:style>
  <w:style w:type="character" w:styleId="Style10" w:customStyle="1">
    <w:name w:val="Основной текст Знак"/>
    <w:uiPriority w:val="99"/>
    <w:semiHidden/>
    <w:qFormat/>
    <w:rsid w:val="00057a30"/>
    <w:rPr>
      <w:sz w:val="22"/>
      <w:szCs w:val="22"/>
    </w:rPr>
  </w:style>
  <w:style w:type="character" w:styleId="Style11" w:customStyle="1">
    <w:name w:val="Гипертекстовая ссылка"/>
    <w:uiPriority w:val="99"/>
    <w:qFormat/>
    <w:rsid w:val="00f4161c"/>
    <w:rPr>
      <w:b/>
      <w:bCs/>
      <w:color w:val="008000"/>
    </w:rPr>
  </w:style>
  <w:style w:type="character" w:styleId="31" w:customStyle="1">
    <w:name w:val="Заголовок 3 Знак"/>
    <w:uiPriority w:val="99"/>
    <w:qFormat/>
    <w:rsid w:val="0099207d"/>
    <w:rPr>
      <w:rFonts w:ascii="Cambria" w:hAnsi="Cambria" w:eastAsia="Times New Roman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be01cb"/>
    <w:rPr>
      <w:b/>
      <w:bCs/>
    </w:rPr>
  </w:style>
  <w:style w:type="character" w:styleId="3Exact" w:customStyle="1">
    <w:name w:val="Основной текст (3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21"/>
      <w:szCs w:val="21"/>
      <w:u w:val="none"/>
    </w:rPr>
  </w:style>
  <w:style w:type="character" w:styleId="32" w:customStyle="1">
    <w:name w:val="Основной текст (3)_"/>
    <w:link w:val="35"/>
    <w:qFormat/>
    <w:rsid w:val="00c17b1a"/>
    <w:rPr>
      <w:rFonts w:ascii="Times New Roman" w:hAnsi="Times New Roman"/>
      <w:b/>
      <w:bCs/>
      <w:sz w:val="21"/>
      <w:szCs w:val="21"/>
      <w:shd w:fill="FFFFFF" w:val="clear"/>
    </w:rPr>
  </w:style>
  <w:style w:type="character" w:styleId="42" w:customStyle="1">
    <w:name w:val="Основной текст (4)_"/>
    <w:link w:val="45"/>
    <w:qFormat/>
    <w:rsid w:val="00c17b1a"/>
    <w:rPr>
      <w:rFonts w:ascii="Times New Roman" w:hAnsi="Times New Roman"/>
      <w:sz w:val="19"/>
      <w:szCs w:val="19"/>
      <w:shd w:fill="FFFFFF" w:val="clear"/>
    </w:rPr>
  </w:style>
  <w:style w:type="character" w:styleId="5Exact" w:customStyle="1">
    <w:name w:val="Основной текст (5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6Exact" w:customStyle="1">
    <w:name w:val="Основной текст (6) Exact"/>
    <w:link w:val="62"/>
    <w:qFormat/>
    <w:rsid w:val="00c17b1a"/>
    <w:rPr>
      <w:rFonts w:ascii="Franklin Gothic Demi" w:hAnsi="Franklin Gothic Demi" w:eastAsia="Franklin Gothic Demi" w:cs="Franklin Gothic Demi"/>
      <w:sz w:val="28"/>
      <w:szCs w:val="28"/>
      <w:shd w:fill="FFFFFF" w:val="clear"/>
    </w:rPr>
  </w:style>
  <w:style w:type="character" w:styleId="6MicrosoftSansSerif19ptExact" w:customStyle="1">
    <w:name w:val="Основной текст (6) + Microsoft Sans Serif;19 pt;Курсив Exact"/>
    <w:qFormat/>
    <w:rsid w:val="00c17b1a"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38"/>
      <w:szCs w:val="38"/>
      <w:u w:val="none"/>
      <w:lang w:val="ru-RU" w:eastAsia="ru-RU" w:bidi="ru-RU"/>
    </w:rPr>
  </w:style>
  <w:style w:type="character" w:styleId="6Candara21ptExact" w:customStyle="1">
    <w:name w:val="Основной текст (6) + Candara;21 pt;Полужирный;Курсив Exact"/>
    <w:qFormat/>
    <w:rsid w:val="00c17b1a"/>
    <w:rPr>
      <w:rFonts w:ascii="Candara" w:hAnsi="Candara" w:eastAsia="Candara" w:cs="Candara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42"/>
      <w:szCs w:val="42"/>
      <w:u w:val="none"/>
      <w:lang w:val="ru-RU" w:eastAsia="ru-RU" w:bidi="ru-RU"/>
    </w:rPr>
  </w:style>
  <w:style w:type="character" w:styleId="51" w:customStyle="1">
    <w:name w:val="Основной текст (5)_"/>
    <w:link w:val="54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3" w:customStyle="1">
    <w:name w:val="Основной текст (2)_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4" w:customStyle="1">
    <w:name w:val="Основной текст (2) + 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2Exact" w:customStyle="1">
    <w:name w:val="Основной текст (2)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3Exact1" w:customStyle="1">
    <w:name w:val="Подпись к таблице (3) Exact"/>
    <w:link w:val="36"/>
    <w:qFormat/>
    <w:rsid w:val="00c17b1a"/>
    <w:rPr>
      <w:rFonts w:ascii="Times New Roman" w:hAnsi="Times New Roman"/>
      <w:sz w:val="28"/>
      <w:szCs w:val="28"/>
      <w:shd w:fill="FFFFFF" w:val="clear"/>
    </w:rPr>
  </w:style>
  <w:style w:type="character" w:styleId="25" w:customStyle="1">
    <w:name w:val="Основной текст (2)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Exact" w:customStyle="1">
    <w:name w:val="Подпись к таблице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6" w:customStyle="1">
    <w:name w:val="Подпись к таблице (2)_"/>
    <w:link w:val="28"/>
    <w:qFormat/>
    <w:rsid w:val="00c17b1a"/>
    <w:rPr>
      <w:rFonts w:ascii="Times New Roman" w:hAnsi="Times New Roman"/>
      <w:shd w:fill="FFFFFF" w:val="clear"/>
    </w:rPr>
  </w:style>
  <w:style w:type="character" w:styleId="Style12" w:customStyle="1">
    <w:name w:val="Подпись к таблице_"/>
    <w:link w:val="Style39"/>
    <w:qFormat/>
    <w:rsid w:val="00c17b1a"/>
    <w:rPr>
      <w:rFonts w:ascii="Times New Roman" w:hAnsi="Times New Roman"/>
      <w:shd w:fill="FFFFFF" w:val="clear"/>
    </w:rPr>
  </w:style>
  <w:style w:type="character" w:styleId="210pt" w:customStyle="1">
    <w:name w:val="Основной текст (2) + 1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4pt" w:customStyle="1">
    <w:name w:val="Основной текст (2) + 4 pt;Курсив"/>
    <w:qFormat/>
    <w:rsid w:val="00c17b1a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Style13" w:customStyle="1">
    <w:name w:val="Колонтитул_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Style14" w:customStyle="1">
    <w:name w:val="Колонтитул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43" w:customStyle="1">
    <w:name w:val="Подпись к таблице (4)_"/>
    <w:link w:val="46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4pt1" w:customStyle="1">
    <w:name w:val="Основной текст (2) + 4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220pt0pt" w:customStyle="1">
    <w:name w:val="Основной текст (2) + 20 pt;Интервал 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40"/>
      <w:szCs w:val="40"/>
      <w:u w:val="none"/>
      <w:lang w:val="ru-RU" w:eastAsia="ru-RU" w:bidi="ru-RU"/>
    </w:rPr>
  </w:style>
  <w:style w:type="character" w:styleId="2FranklinGothicHeavy4pt0pt" w:customStyle="1">
    <w:name w:val="Основной текст (2) + Franklin Gothic Heavy;4 pt;Интервал 0 pt"/>
    <w:qFormat/>
    <w:rsid w:val="00c17b1a"/>
    <w:rPr>
      <w:rFonts w:ascii="Franklin Gothic Heavy" w:hAnsi="Franklin Gothic Heavy" w:eastAsia="Franklin Gothic Heavy" w:cs="Franklin Gothic Heavy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8"/>
      <w:szCs w:val="8"/>
      <w:u w:val="none"/>
      <w:lang w:val="ru-RU" w:eastAsia="ru-RU" w:bidi="ru-RU"/>
    </w:rPr>
  </w:style>
  <w:style w:type="character" w:styleId="25pt" w:customStyle="1">
    <w:name w:val="Основной текст (2) + 5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0"/>
      <w:szCs w:val="10"/>
      <w:u w:val="none"/>
      <w:lang w:val="ru-RU" w:eastAsia="ru-RU" w:bidi="ru-RU"/>
    </w:rPr>
  </w:style>
  <w:style w:type="character" w:styleId="213pt" w:customStyle="1">
    <w:name w:val="Основной текст (2) + 13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215pt0pt" w:customStyle="1">
    <w:name w:val="Основной текст (2) + 15 pt;Полужирный;Интервал 0 p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30"/>
      <w:szCs w:val="30"/>
      <w:u w:val="none"/>
      <w:lang w:val="ru-RU" w:eastAsia="ru-RU" w:bidi="ru-RU"/>
    </w:rPr>
  </w:style>
  <w:style w:type="character" w:styleId="212pt" w:customStyle="1">
    <w:name w:val="Основной текст (2) + 12 pt;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52" w:customStyle="1">
    <w:name w:val="Заголовок 5 Знак"/>
    <w:uiPriority w:val="99"/>
    <w:semiHidden/>
    <w:qFormat/>
    <w:rsid w:val="00bf4aaa"/>
    <w:rPr>
      <w:rFonts w:ascii="Times New Roman" w:hAnsi="Times New Roman"/>
      <w:b/>
      <w:bCs/>
      <w:sz w:val="24"/>
      <w:szCs w:val="24"/>
    </w:rPr>
  </w:style>
  <w:style w:type="character" w:styleId="61" w:customStyle="1">
    <w:name w:val="Заголовок 6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71" w:customStyle="1">
    <w:name w:val="Заголовок 7 Знак"/>
    <w:uiPriority w:val="99"/>
    <w:semiHidden/>
    <w:qFormat/>
    <w:rsid w:val="00bf4aaa"/>
    <w:rPr>
      <w:rFonts w:ascii="Times New Roman" w:hAnsi="Times New Roman"/>
      <w:color w:val="000000"/>
      <w:sz w:val="28"/>
      <w:szCs w:val="28"/>
    </w:rPr>
  </w:style>
  <w:style w:type="character" w:styleId="81" w:customStyle="1">
    <w:name w:val="Заголовок 8 Знак"/>
    <w:uiPriority w:val="99"/>
    <w:semiHidden/>
    <w:qFormat/>
    <w:rsid w:val="00bf4aaa"/>
    <w:rPr>
      <w:rFonts w:ascii="Times New Roman" w:hAnsi="Times New Roman"/>
      <w:color w:val="FFFFFF"/>
      <w:sz w:val="28"/>
      <w:szCs w:val="28"/>
    </w:rPr>
  </w:style>
  <w:style w:type="character" w:styleId="91" w:customStyle="1">
    <w:name w:val="Заголовок 9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5">
    <w:name w:val="FollowedHyperlink"/>
    <w:uiPriority w:val="99"/>
    <w:semiHidden/>
    <w:unhideWhenUsed/>
    <w:rsid w:val="00bf4aaa"/>
    <w:rPr>
      <w:color w:val="800080"/>
      <w:u w:val="single"/>
    </w:rPr>
  </w:style>
  <w:style w:type="character" w:styleId="Style16" w:customStyle="1">
    <w:name w:val="Текст сноски Знак"/>
    <w:uiPriority w:val="99"/>
    <w:semiHidden/>
    <w:qFormat/>
    <w:rsid w:val="00bf4aaa"/>
    <w:rPr>
      <w:rFonts w:ascii="Times New Roman" w:hAnsi="Times New Roman"/>
    </w:rPr>
  </w:style>
  <w:style w:type="character" w:styleId="Style17" w:customStyle="1">
    <w:name w:val="Текст примечания Знак"/>
    <w:link w:val="Annotationtext"/>
    <w:uiPriority w:val="99"/>
    <w:semiHidden/>
    <w:qFormat/>
    <w:rsid w:val="00bf4aaa"/>
    <w:rPr>
      <w:rFonts w:ascii="Times New Roman" w:hAnsi="Times New Roman"/>
    </w:rPr>
  </w:style>
  <w:style w:type="character" w:styleId="Style18" w:customStyle="1">
    <w:name w:val="Название Знак"/>
    <w:uiPriority w:val="10"/>
    <w:qFormat/>
    <w:rsid w:val="00bf4aaa"/>
    <w:rPr>
      <w:rFonts w:ascii="Cambria" w:hAnsi="Cambria"/>
      <w:color w:val="17365D"/>
      <w:spacing w:val="5"/>
      <w:kern w:val="2"/>
      <w:sz w:val="52"/>
      <w:szCs w:val="52"/>
    </w:rPr>
  </w:style>
  <w:style w:type="character" w:styleId="33" w:customStyle="1">
    <w:name w:val="Основной текст 3 Знак"/>
    <w:link w:val="BodyText3"/>
    <w:uiPriority w:val="99"/>
    <w:semiHidden/>
    <w:qFormat/>
    <w:rsid w:val="00bf4aaa"/>
    <w:rPr>
      <w:rFonts w:ascii="Times New Roman" w:hAnsi="Times New Roman"/>
      <w:sz w:val="26"/>
      <w:szCs w:val="26"/>
    </w:rPr>
  </w:style>
  <w:style w:type="character" w:styleId="27" w:customStyle="1">
    <w:name w:val="Основной текст с отступом 2 Знак"/>
    <w:link w:val="BodyTextIndent2"/>
    <w:uiPriority w:val="99"/>
    <w:semiHidden/>
    <w:qFormat/>
    <w:rsid w:val="00bf4aaa"/>
    <w:rPr>
      <w:rFonts w:ascii="Times New Roman" w:hAnsi="Times New Roman"/>
      <w:spacing w:val="-2"/>
      <w:sz w:val="27"/>
      <w:szCs w:val="27"/>
    </w:rPr>
  </w:style>
  <w:style w:type="character" w:styleId="34" w:customStyle="1">
    <w:name w:val="Основной текст с отступом 3 Знак"/>
    <w:link w:val="BodyTextIndent3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9" w:customStyle="1">
    <w:name w:val="Схема документа Знак"/>
    <w:link w:val="DocumentMap"/>
    <w:uiPriority w:val="99"/>
    <w:semiHidden/>
    <w:qFormat/>
    <w:rsid w:val="00bf4aaa"/>
    <w:rPr>
      <w:rFonts w:ascii="Tahoma" w:hAnsi="Tahoma" w:cs="Tahoma"/>
      <w:shd w:fill="000080" w:val="clear"/>
    </w:rPr>
  </w:style>
  <w:style w:type="character" w:styleId="Style20" w:customStyle="1">
    <w:name w:val="Текст Знак"/>
    <w:link w:val="PlainText"/>
    <w:uiPriority w:val="99"/>
    <w:semiHidden/>
    <w:qFormat/>
    <w:rsid w:val="00bf4aaa"/>
    <w:rPr>
      <w:rFonts w:ascii="Courier New" w:hAnsi="Courier New" w:cs="Courier New"/>
    </w:rPr>
  </w:style>
  <w:style w:type="character" w:styleId="Style21">
    <w:name w:val="Символ сноски"/>
    <w:uiPriority w:val="99"/>
    <w:semiHidden/>
    <w:unhideWhenUsed/>
    <w:qFormat/>
    <w:rsid w:val="00bf4aaa"/>
    <w:rPr>
      <w:rFonts w:ascii="Times New Roman" w:hAnsi="Times New Roman" w:cs="Times New Roman"/>
      <w:vertAlign w:val="superscript"/>
    </w:rPr>
  </w:style>
  <w:style w:type="character" w:styleId="Style22">
    <w:name w:val="Footnote Reference"/>
    <w:rPr>
      <w:rFonts w:ascii="Times New Roman" w:hAnsi="Times New Roman" w:cs="Times New Roman"/>
      <w:vertAlign w:val="superscript"/>
    </w:rPr>
  </w:style>
  <w:style w:type="character" w:styleId="Pagenumber">
    <w:name w:val="page number"/>
    <w:uiPriority w:val="99"/>
    <w:semiHidden/>
    <w:unhideWhenUsed/>
    <w:qFormat/>
    <w:rsid w:val="00bf4aaa"/>
    <w:rPr>
      <w:rFonts w:ascii="Times New Roman" w:hAnsi="Times New Roman" w:cs="Times New Roman"/>
    </w:rPr>
  </w:style>
  <w:style w:type="character" w:styleId="Style23" w:customStyle="1">
    <w:name w:val="Основной шрифт"/>
    <w:uiPriority w:val="99"/>
    <w:qFormat/>
    <w:rsid w:val="00bf4aaa"/>
    <w:rPr/>
  </w:style>
  <w:style w:type="character" w:styleId="Style24" w:customStyle="1">
    <w:name w:val="Заголовок Знак"/>
    <w:uiPriority w:val="99"/>
    <w:qFormat/>
    <w:locked/>
    <w:rsid w:val="00bf4aaa"/>
    <w:rPr>
      <w:rFonts w:ascii="Cambria" w:hAnsi="Cambria" w:cs="Cambria"/>
      <w:b/>
      <w:bCs/>
      <w:kern w:val="2"/>
      <w:sz w:val="32"/>
      <w:szCs w:val="32"/>
    </w:rPr>
  </w:style>
  <w:style w:type="character" w:styleId="Style25" w:customStyle="1">
    <w:name w:val="Цветовое выделение"/>
    <w:uiPriority w:val="99"/>
    <w:qFormat/>
    <w:rsid w:val="00bf4aaa"/>
    <w:rPr>
      <w:b/>
      <w:bCs w:val="false"/>
      <w:color w:val="000080"/>
      <w:sz w:val="22"/>
    </w:rPr>
  </w:style>
  <w:style w:type="character" w:styleId="FontStyle14" w:customStyle="1">
    <w:name w:val="Font Style14"/>
    <w:uiPriority w:val="99"/>
    <w:qFormat/>
    <w:rsid w:val="00bf4aaa"/>
    <w:rPr>
      <w:rFonts w:ascii="Times New Roman" w:hAnsi="Times New Roman" w:cs="Times New Roman"/>
      <w:sz w:val="26"/>
      <w:szCs w:val="26"/>
    </w:rPr>
  </w:style>
  <w:style w:type="character" w:styleId="FontStyle15" w:customStyle="1">
    <w:name w:val="Font Style15"/>
    <w:uiPriority w:val="99"/>
    <w:qFormat/>
    <w:rsid w:val="00bf4aaa"/>
    <w:rPr>
      <w:rFonts w:ascii="Times New Roman" w:hAnsi="Times New Roman" w:cs="Times New Roman"/>
      <w:b/>
      <w:bCs/>
      <w:sz w:val="26"/>
      <w:szCs w:val="26"/>
    </w:rPr>
  </w:style>
  <w:style w:type="character" w:styleId="FontStyle16" w:customStyle="1">
    <w:name w:val="Font Style16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FontStyle17" w:customStyle="1">
    <w:name w:val="Font Style17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44" w:customStyle="1">
    <w:name w:val="Знак Знак4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53" w:customStyle="1">
    <w:name w:val="Знак Знак5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Add" w:customStyle="1">
    <w:name w:val="add"/>
    <w:qFormat/>
    <w:rsid w:val="00bf4aaa"/>
    <w:rPr/>
  </w:style>
  <w:style w:type="character" w:styleId="12" w:customStyle="1">
    <w:name w:val="Заголовок №1_"/>
    <w:basedOn w:val="DefaultParagraphFont"/>
    <w:link w:val="16"/>
    <w:qFormat/>
    <w:rsid w:val="0031530b"/>
    <w:rPr>
      <w:rFonts w:ascii="Times New Roman" w:hAnsi="Times New Roman"/>
      <w:spacing w:val="10"/>
      <w:sz w:val="25"/>
      <w:szCs w:val="25"/>
      <w:shd w:fill="FFFFFF" w:val="clear"/>
    </w:rPr>
  </w:style>
  <w:style w:type="character" w:styleId="Match">
    <w:name w:val="match"/>
    <w:qFormat/>
    <w:rPr/>
  </w:style>
  <w:style w:type="character" w:styleId="WW-Absatz-Standardschriftart">
    <w:name w:val="WW-Absatz-Standardschriftart"/>
    <w:qFormat/>
    <w:rPr/>
  </w:style>
  <w:style w:type="character" w:styleId="Style26">
    <w:name w:val="Текст концевой сноски Знак"/>
    <w:qFormat/>
    <w:rPr>
      <w:rFonts w:ascii="Times New Roman" w:hAnsi="Times New Roman" w:eastAsia="Times New Roman" w:cs="Times New Roman"/>
    </w:rPr>
  </w:style>
  <w:style w:type="character" w:styleId="FontStyle27">
    <w:name w:val="Font Style27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26">
    <w:name w:val="Font Style26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25">
    <w:name w:val="Font Style25"/>
    <w:qFormat/>
    <w:rPr>
      <w:rFonts w:ascii="Times New Roman" w:hAnsi="Times New Roman" w:cs="Times New Roman"/>
      <w:b/>
      <w:bCs/>
      <w:sz w:val="18"/>
      <w:szCs w:val="18"/>
    </w:rPr>
  </w:style>
  <w:style w:type="character" w:styleId="FontStyle20">
    <w:name w:val="Font Style20"/>
    <w:qFormat/>
    <w:rPr>
      <w:rFonts w:ascii="Times New Roman" w:hAnsi="Times New Roman" w:cs="Times New Roman"/>
      <w:sz w:val="26"/>
      <w:szCs w:val="26"/>
    </w:rPr>
  </w:style>
  <w:style w:type="character" w:styleId="FontStyle19">
    <w:name w:val="Font Style19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WW8NumSt8z0">
    <w:name w:val="WW8NumSt8z0"/>
    <w:qFormat/>
    <w:rPr>
      <w:rFonts w:ascii="Times New Roman" w:hAnsi="Times New Roman" w:cs="Times New Roman"/>
    </w:rPr>
  </w:style>
  <w:style w:type="character" w:styleId="WW8Num14z0">
    <w:name w:val="WW8Num14z0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9z0">
    <w:name w:val="WW8Num9z0"/>
    <w:qFormat/>
    <w:rPr/>
  </w:style>
  <w:style w:type="character" w:styleId="WW8Num8z0">
    <w:name w:val="WW8Num8z0"/>
    <w:qFormat/>
    <w:rPr/>
  </w:style>
  <w:style w:type="character" w:styleId="WW8Num7z0">
    <w:name w:val="WW8Num7z0"/>
    <w:qFormat/>
    <w:rPr/>
  </w:style>
  <w:style w:type="character" w:styleId="WW8Num6z0">
    <w:name w:val="WW8Num6z0"/>
    <w:qFormat/>
    <w:rPr/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4z0">
    <w:name w:val="WW8Num4z0"/>
    <w:qFormat/>
    <w:rPr/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2z0">
    <w:name w:val="WW8Num2z0"/>
    <w:qFormat/>
    <w:rPr/>
  </w:style>
  <w:style w:type="character" w:styleId="Style27">
    <w:name w:val="Основной шрифт абзаца"/>
    <w:qFormat/>
    <w:rPr/>
  </w:style>
  <w:style w:type="character" w:styleId="WW8Num1z0">
    <w:name w:val="WW8Num1z0"/>
    <w:qFormat/>
    <w:rPr>
      <w:rFonts w:ascii="PT Astra Serif" w:hAnsi="PT Astra Serif"/>
      <w:sz w:val="28"/>
      <w:szCs w:val="28"/>
    </w:rPr>
  </w:style>
  <w:style w:type="character" w:styleId="14">
    <w:name w:val="Основной текст1"/>
    <w:qFormat/>
    <w:rPr>
      <w:rFonts w:ascii="Times New Roman" w:hAnsi="Times New Roman" w:eastAsia="Times New Roman" w:cs="Times New Roman"/>
      <w:color w:val="000000"/>
      <w:spacing w:val="9"/>
      <w:w w:val="100"/>
      <w:position w:val="0"/>
      <w:sz w:val="24"/>
      <w:sz w:val="24"/>
      <w:szCs w:val="24"/>
      <w:shd w:fill="FFFFFF" w:val="clear"/>
      <w:vertAlign w:val="baseline"/>
      <w:lang w:val="ru-RU" w:bidi="ru-RU"/>
    </w:rPr>
  </w:style>
  <w:style w:type="paragraph" w:styleId="Style28">
    <w:name w:val="Заголовок"/>
    <w:basedOn w:val="Normal"/>
    <w:next w:val="Style2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9">
    <w:name w:val="Body Text"/>
    <w:basedOn w:val="Normal"/>
    <w:link w:val="Style10"/>
    <w:uiPriority w:val="99"/>
    <w:semiHidden/>
    <w:unhideWhenUsed/>
    <w:rsid w:val="00057a30"/>
    <w:pPr>
      <w:spacing w:before="0" w:after="120"/>
    </w:pPr>
    <w:rPr/>
  </w:style>
  <w:style w:type="paragraph" w:styleId="Style30">
    <w:name w:val="List"/>
    <w:basedOn w:val="Style29"/>
    <w:pPr/>
    <w:rPr>
      <w:rFonts w:ascii="PT Astra Serif" w:hAnsi="PT Astra Serif" w:cs="Noto Sans Devanagari"/>
    </w:rPr>
  </w:style>
  <w:style w:type="paragraph" w:styleId="Style31" w:customStyle="1">
    <w:name w:val="Caption"/>
    <w:basedOn w:val="Normal"/>
    <w:next w:val="Normal"/>
    <w:link w:val="Style18"/>
    <w:uiPriority w:val="10"/>
    <w:qFormat/>
    <w:rsid w:val="00bf4aaa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tyle3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0d091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3">
    <w:name w:val="Колонтитул"/>
    <w:basedOn w:val="Normal"/>
    <w:qFormat/>
    <w:pPr/>
    <w:rPr/>
  </w:style>
  <w:style w:type="paragraph" w:styleId="Style34">
    <w:name w:val="Header"/>
    <w:basedOn w:val="Normal"/>
    <w:link w:val="Style6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5">
    <w:name w:val="Footer"/>
    <w:basedOn w:val="Normal"/>
    <w:link w:val="Style7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33665c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36" w:customStyle="1">
    <w:name w:val="Знак"/>
    <w:basedOn w:val="Normal"/>
    <w:qFormat/>
    <w:rsid w:val="00635e34"/>
    <w:pPr>
      <w:spacing w:lineRule="auto" w:line="240" w:before="0" w:after="0"/>
    </w:pPr>
    <w:rPr>
      <w:rFonts w:ascii="Verdana" w:hAnsi="Verdana" w:cs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bb2dff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93378"/>
    <w:pPr>
      <w:spacing w:before="0" w:after="200"/>
      <w:ind w:left="720" w:hanging="0"/>
      <w:contextualSpacing/>
    </w:pPr>
    <w:rPr>
      <w:rFonts w:eastAsia="Calibri"/>
      <w:lang w:eastAsia="en-US"/>
    </w:rPr>
  </w:style>
  <w:style w:type="paragraph" w:styleId="Style37">
    <w:name w:val="Body Text Indent"/>
    <w:basedOn w:val="Normal"/>
    <w:link w:val="Style8"/>
    <w:qFormat/>
    <w:pPr>
      <w:ind w:left="0" w:right="0" w:firstLine="709"/>
      <w:jc w:val="both"/>
    </w:pPr>
    <w:rPr/>
  </w:style>
  <w:style w:type="paragraph" w:styleId="Headertext" w:customStyle="1">
    <w:name w:val="header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Formattext" w:customStyle="1">
    <w:name w:val="format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22"/>
    <w:uiPriority w:val="99"/>
    <w:semiHidden/>
    <w:unhideWhenUsed/>
    <w:qFormat/>
    <w:rsid w:val="00d75b95"/>
    <w:pPr>
      <w:spacing w:lineRule="auto" w:line="480" w:before="0" w:after="120"/>
    </w:pPr>
    <w:rPr/>
  </w:style>
  <w:style w:type="paragraph" w:styleId="Western" w:customStyle="1">
    <w:name w:val="western"/>
    <w:basedOn w:val="Normal"/>
    <w:qFormat/>
    <w:rsid w:val="00d75b95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38">
    <w:name w:val="Subtitle"/>
    <w:basedOn w:val="Normal"/>
    <w:next w:val="Normal"/>
    <w:link w:val="Style9"/>
    <w:qFormat/>
    <w:rsid w:val="0013381d"/>
    <w:pPr>
      <w:spacing w:lineRule="auto" w:line="240" w:before="0"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ConsPlusNormal" w:customStyle="1">
    <w:name w:val="ConsPlusNormal"/>
    <w:uiPriority w:val="99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35" w:customStyle="1">
    <w:name w:val="Основной текст (3)"/>
    <w:basedOn w:val="Normal"/>
    <w:link w:val="32"/>
    <w:qFormat/>
    <w:rsid w:val="00c17b1a"/>
    <w:pPr>
      <w:widowControl w:val="false"/>
      <w:shd w:val="clear" w:color="auto" w:fill="FFFFFF"/>
      <w:spacing w:lineRule="exact" w:line="255" w:before="0" w:after="0"/>
      <w:jc w:val="center"/>
    </w:pPr>
    <w:rPr>
      <w:rFonts w:ascii="Times New Roman" w:hAnsi="Times New Roman"/>
      <w:b/>
      <w:bCs/>
      <w:sz w:val="21"/>
      <w:szCs w:val="21"/>
    </w:rPr>
  </w:style>
  <w:style w:type="paragraph" w:styleId="45" w:customStyle="1">
    <w:name w:val="Основной текст (4)"/>
    <w:basedOn w:val="Normal"/>
    <w:link w:val="42"/>
    <w:qFormat/>
    <w:rsid w:val="00c17b1a"/>
    <w:pPr>
      <w:widowControl w:val="false"/>
      <w:shd w:val="clear" w:color="auto" w:fill="FFFFFF"/>
      <w:spacing w:lineRule="exact" w:line="228" w:before="240" w:after="0"/>
      <w:ind w:hanging="160"/>
    </w:pPr>
    <w:rPr>
      <w:rFonts w:ascii="Times New Roman" w:hAnsi="Times New Roman"/>
      <w:sz w:val="19"/>
      <w:szCs w:val="19"/>
    </w:rPr>
  </w:style>
  <w:style w:type="paragraph" w:styleId="54" w:customStyle="1">
    <w:name w:val="Основной текст (5)"/>
    <w:basedOn w:val="Normal"/>
    <w:link w:val="51"/>
    <w:qFormat/>
    <w:rsid w:val="00c17b1a"/>
    <w:pPr>
      <w:widowControl w:val="false"/>
      <w:shd w:val="clear" w:color="auto" w:fill="FFFFFF"/>
      <w:spacing w:lineRule="atLeast" w:line="0" w:before="0" w:after="720"/>
    </w:pPr>
    <w:rPr>
      <w:rFonts w:ascii="Times New Roman" w:hAnsi="Times New Roman"/>
      <w:b/>
      <w:bCs/>
      <w:sz w:val="28"/>
      <w:szCs w:val="28"/>
    </w:rPr>
  </w:style>
  <w:style w:type="paragraph" w:styleId="62" w:customStyle="1">
    <w:name w:val="Основной текст (6)"/>
    <w:basedOn w:val="Normal"/>
    <w:link w:val="6Exact"/>
    <w:qFormat/>
    <w:rsid w:val="00c17b1a"/>
    <w:pPr>
      <w:widowControl w:val="false"/>
      <w:shd w:val="clear" w:color="auto" w:fill="FFFFFF"/>
      <w:spacing w:lineRule="atLeast" w:line="0" w:before="0" w:after="0"/>
    </w:pPr>
    <w:rPr>
      <w:rFonts w:ascii="Franklin Gothic Demi" w:hAnsi="Franklin Gothic Demi" w:eastAsia="Franklin Gothic Demi" w:cs="Franklin Gothic Demi"/>
      <w:sz w:val="28"/>
      <w:szCs w:val="28"/>
    </w:rPr>
  </w:style>
  <w:style w:type="paragraph" w:styleId="36" w:customStyle="1">
    <w:name w:val="Подпись к таблице (3)"/>
    <w:basedOn w:val="Normal"/>
    <w:link w:val="3Exact1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sz w:val="28"/>
      <w:szCs w:val="28"/>
    </w:rPr>
  </w:style>
  <w:style w:type="paragraph" w:styleId="Style39" w:customStyle="1">
    <w:name w:val="Подпись к таблице"/>
    <w:basedOn w:val="Normal"/>
    <w:link w:val="Style12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28" w:customStyle="1">
    <w:name w:val="Подпись к таблице (2)"/>
    <w:basedOn w:val="Normal"/>
    <w:link w:val="26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46" w:customStyle="1">
    <w:name w:val="Подпись к таблице (4)"/>
    <w:basedOn w:val="Normal"/>
    <w:link w:val="43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b/>
      <w:bCs/>
      <w:sz w:val="28"/>
      <w:szCs w:val="28"/>
    </w:rPr>
  </w:style>
  <w:style w:type="paragraph" w:styleId="Style40">
    <w:name w:val="Footnote Text"/>
    <w:basedOn w:val="Normal"/>
    <w:link w:val="Style16"/>
    <w:uiPriority w:val="99"/>
    <w:semiHidden/>
    <w:unhideWhenUsed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odyText3">
    <w:name w:val="Body Text 3"/>
    <w:basedOn w:val="Normal"/>
    <w:link w:val="33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6"/>
      <w:szCs w:val="26"/>
    </w:rPr>
  </w:style>
  <w:style w:type="paragraph" w:styleId="BodyTextIndent2">
    <w:name w:val="Body Text Indent 2"/>
    <w:basedOn w:val="Normal"/>
    <w:link w:val="27"/>
    <w:uiPriority w:val="99"/>
    <w:semiHidden/>
    <w:unhideWhenUsed/>
    <w:qFormat/>
    <w:rsid w:val="00bf4aaa"/>
    <w:pPr>
      <w:spacing w:lineRule="auto" w:line="240" w:before="0" w:after="0"/>
      <w:ind w:firstLine="709"/>
      <w:jc w:val="both"/>
    </w:pPr>
    <w:rPr>
      <w:rFonts w:ascii="Times New Roman" w:hAnsi="Times New Roman"/>
      <w:spacing w:val="-2"/>
      <w:sz w:val="27"/>
      <w:szCs w:val="27"/>
    </w:rPr>
  </w:style>
  <w:style w:type="paragraph" w:styleId="BodyTextIndent3">
    <w:name w:val="Body Text Indent 3"/>
    <w:basedOn w:val="Normal"/>
    <w:link w:val="34"/>
    <w:uiPriority w:val="99"/>
    <w:semiHidden/>
    <w:unhideWhenUsed/>
    <w:qFormat/>
    <w:rsid w:val="00bf4aaa"/>
    <w:pPr>
      <w:spacing w:lineRule="auto" w:line="240" w:before="0" w:after="0"/>
      <w:ind w:firstLine="720"/>
      <w:jc w:val="both"/>
    </w:pPr>
    <w:rPr>
      <w:rFonts w:ascii="Times New Roman" w:hAnsi="Times New Roman"/>
      <w:sz w:val="28"/>
      <w:szCs w:val="28"/>
    </w:rPr>
  </w:style>
  <w:style w:type="paragraph" w:styleId="BlockText">
    <w:name w:val="Block Text"/>
    <w:basedOn w:val="Normal"/>
    <w:uiPriority w:val="99"/>
    <w:semiHidden/>
    <w:unhideWhenUsed/>
    <w:qFormat/>
    <w:rsid w:val="00bf4aaa"/>
    <w:pPr>
      <w:spacing w:lineRule="auto" w:line="240" w:before="0" w:after="0"/>
      <w:ind w:left="567" w:right="567" w:firstLine="709"/>
      <w:jc w:val="both"/>
    </w:pPr>
    <w:rPr>
      <w:rFonts w:ascii="Times New Roman" w:hAnsi="Times New Roman"/>
      <w:sz w:val="28"/>
      <w:szCs w:val="28"/>
    </w:rPr>
  </w:style>
  <w:style w:type="paragraph" w:styleId="DocumentMap">
    <w:name w:val="Document Map"/>
    <w:basedOn w:val="Normal"/>
    <w:link w:val="Style19"/>
    <w:uiPriority w:val="99"/>
    <w:semiHidden/>
    <w:unhideWhenUsed/>
    <w:qFormat/>
    <w:rsid w:val="00bf4aaa"/>
    <w:pPr>
      <w:widowControl w:val="false"/>
      <w:shd w:val="clear" w:color="auto" w:fill="000080"/>
      <w:spacing w:lineRule="auto" w:line="240" w:before="0" w:after="0"/>
      <w:ind w:firstLine="720"/>
      <w:jc w:val="both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Style20"/>
    <w:uiPriority w:val="99"/>
    <w:semiHidden/>
    <w:unhideWhenUsed/>
    <w:qFormat/>
    <w:rsid w:val="00bf4aaa"/>
    <w:pPr>
      <w:spacing w:lineRule="auto" w:line="240" w:before="0" w:after="0"/>
    </w:pPr>
    <w:rPr>
      <w:rFonts w:ascii="Courier New" w:hAnsi="Courier New" w:cs="Courier New"/>
      <w:sz w:val="20"/>
      <w:szCs w:val="20"/>
    </w:rPr>
  </w:style>
  <w:style w:type="paragraph" w:styleId="15" w:customStyle="1">
    <w:name w:val="Знак Знак1 Знак"/>
    <w:basedOn w:val="Normal"/>
    <w:uiPriority w:val="99"/>
    <w:qFormat/>
    <w:rsid w:val="00bf4aaa"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Style51" w:customStyle="1">
    <w:name w:val="Style5"/>
    <w:basedOn w:val="Normal"/>
    <w:uiPriority w:val="99"/>
    <w:qFormat/>
    <w:rsid w:val="00bf4aaa"/>
    <w:pPr>
      <w:widowControl w:val="false"/>
      <w:spacing w:lineRule="exact" w:line="321" w:before="0" w:after="0"/>
      <w:ind w:firstLine="698"/>
    </w:pPr>
    <w:rPr>
      <w:rFonts w:ascii="Times New Roman" w:hAnsi="Times New Roman" w:eastAsia="Batang"/>
      <w:sz w:val="24"/>
      <w:szCs w:val="24"/>
      <w:lang w:eastAsia="ko-KR"/>
    </w:rPr>
  </w:style>
  <w:style w:type="paragraph" w:styleId="Style41" w:customStyle="1">
    <w:name w:val="Текст (ле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</w:pPr>
    <w:rPr>
      <w:rFonts w:ascii="Arial" w:hAnsi="Arial" w:cs="Arial"/>
    </w:rPr>
  </w:style>
  <w:style w:type="paragraph" w:styleId="Style42" w:customStyle="1">
    <w:name w:val="Текст (пра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right"/>
    </w:pPr>
    <w:rPr>
      <w:rFonts w:ascii="Arial" w:hAnsi="Arial" w:cs="Arial"/>
    </w:rPr>
  </w:style>
  <w:style w:type="paragraph" w:styleId="Style43" w:customStyle="1">
    <w:name w:val="Таблицы (моноширинный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both"/>
    </w:pPr>
    <w:rPr>
      <w:rFonts w:ascii="Courier New" w:hAnsi="Courier New" w:cs="Courier New"/>
    </w:rPr>
  </w:style>
  <w:style w:type="paragraph" w:styleId="ConsTitle" w:customStyle="1">
    <w:name w:val="ConsTitle"/>
    <w:uiPriority w:val="99"/>
    <w:qFormat/>
    <w:rsid w:val="00bf4aaa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en-US" w:bidi="ar-SA"/>
    </w:rPr>
  </w:style>
  <w:style w:type="paragraph" w:styleId="Style310" w:customStyle="1">
    <w:name w:val="Style3"/>
    <w:basedOn w:val="Normal"/>
    <w:uiPriority w:val="99"/>
    <w:qFormat/>
    <w:rsid w:val="00bf4aaa"/>
    <w:pPr>
      <w:widowControl w:val="false"/>
      <w:spacing w:lineRule="exact" w:line="316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Nonformat" w:customStyle="1">
    <w:name w:val="ConsPlusNonforma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rsid w:val="00bf4aaa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10" w:customStyle="1">
    <w:name w:val="Style2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71" w:customStyle="1">
    <w:name w:val="Style7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81" w:customStyle="1">
    <w:name w:val="Style8"/>
    <w:basedOn w:val="Normal"/>
    <w:uiPriority w:val="99"/>
    <w:qFormat/>
    <w:rsid w:val="00bf4aaa"/>
    <w:pPr>
      <w:widowControl w:val="false"/>
      <w:spacing w:lineRule="exact" w:line="23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91" w:customStyle="1">
    <w:name w:val="Style9"/>
    <w:basedOn w:val="Normal"/>
    <w:uiPriority w:val="99"/>
    <w:qFormat/>
    <w:rsid w:val="00bf4aaa"/>
    <w:pPr>
      <w:widowControl w:val="false"/>
      <w:spacing w:lineRule="exact" w:line="321" w:before="0" w:after="0"/>
      <w:ind w:firstLine="2182"/>
    </w:pPr>
    <w:rPr>
      <w:rFonts w:ascii="Times New Roman" w:hAnsi="Times New Roman" w:eastAsia="Batang"/>
      <w:sz w:val="24"/>
      <w:szCs w:val="24"/>
      <w:lang w:eastAsia="ko-KR"/>
    </w:rPr>
  </w:style>
  <w:style w:type="paragraph" w:styleId="Style101" w:customStyle="1">
    <w:name w:val="Style10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111" w:customStyle="1">
    <w:name w:val="Style11"/>
    <w:basedOn w:val="Normal"/>
    <w:uiPriority w:val="99"/>
    <w:qFormat/>
    <w:rsid w:val="00bf4aaa"/>
    <w:pPr>
      <w:widowControl w:val="false"/>
      <w:spacing w:lineRule="exact" w:line="316" w:before="0" w:after="0"/>
      <w:ind w:hanging="407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Cell" w:customStyle="1">
    <w:name w:val="ConsPlusCell"/>
    <w:qFormat/>
    <w:rsid w:val="00bf4aaa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FORMATTEXT1" w:customStyle="1">
    <w:name w:val=".FORMAT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LBOTTOM" w:customStyle="1">
    <w:name w:val="#COL_BOTTOM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COLTOP" w:customStyle="1">
    <w:name w:val="#COL_TOP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HEADERTEXT1" w:customStyle="1">
    <w:name w:val=".HEADER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0"/>
      <w:szCs w:val="20"/>
      <w:lang w:val="ru-RU" w:eastAsia="ru-RU" w:bidi="ar-SA"/>
    </w:rPr>
  </w:style>
  <w:style w:type="paragraph" w:styleId="HORIZLINE" w:customStyle="1">
    <w:name w:val=".HORIZLINE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6" w:customStyle="1">
    <w:name w:val="Заголовок №1"/>
    <w:basedOn w:val="Normal"/>
    <w:link w:val="12"/>
    <w:qFormat/>
    <w:rsid w:val="0031530b"/>
    <w:pPr>
      <w:shd w:val="clear" w:color="auto" w:fill="FFFFFF"/>
      <w:spacing w:lineRule="exact" w:line="346" w:before="0" w:after="0"/>
      <w:jc w:val="both"/>
      <w:outlineLvl w:val="0"/>
    </w:pPr>
    <w:rPr>
      <w:rFonts w:ascii="Times New Roman" w:hAnsi="Times New Roman"/>
      <w:spacing w:val="10"/>
      <w:sz w:val="25"/>
      <w:szCs w:val="25"/>
    </w:rPr>
  </w:style>
  <w:style w:type="paragraph" w:styleId="Style44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161">
    <w:name w:val="Style16"/>
    <w:basedOn w:val="Normal"/>
    <w:qFormat/>
    <w:pPr>
      <w:widowControl w:val="false"/>
    </w:pPr>
    <w:rPr/>
  </w:style>
  <w:style w:type="paragraph" w:styleId="Style151">
    <w:name w:val="Style15"/>
    <w:basedOn w:val="Normal"/>
    <w:qFormat/>
    <w:pPr>
      <w:widowControl w:val="false"/>
    </w:pPr>
    <w:rPr/>
  </w:style>
  <w:style w:type="paragraph" w:styleId="Style141">
    <w:name w:val="Style14"/>
    <w:basedOn w:val="Normal"/>
    <w:qFormat/>
    <w:pPr>
      <w:widowControl w:val="false"/>
      <w:spacing w:lineRule="exact" w:line="239"/>
      <w:ind w:hanging="364"/>
    </w:pPr>
    <w:rPr/>
  </w:style>
  <w:style w:type="paragraph" w:styleId="Style131">
    <w:name w:val="Style13"/>
    <w:basedOn w:val="Normal"/>
    <w:qFormat/>
    <w:pPr>
      <w:widowControl w:val="false"/>
      <w:spacing w:lineRule="exact" w:line="301"/>
    </w:pPr>
    <w:rPr/>
  </w:style>
  <w:style w:type="paragraph" w:styleId="Style61">
    <w:name w:val="Style6"/>
    <w:basedOn w:val="Normal"/>
    <w:qFormat/>
    <w:pPr>
      <w:widowControl w:val="false"/>
      <w:spacing w:lineRule="exact" w:line="355"/>
      <w:ind w:firstLine="694"/>
      <w:jc w:val="both"/>
    </w:pPr>
    <w:rPr/>
  </w:style>
  <w:style w:type="paragraph" w:styleId="Style45">
    <w:name w:val="Style4"/>
    <w:basedOn w:val="Normal"/>
    <w:qFormat/>
    <w:pPr>
      <w:widowControl w:val="false"/>
    </w:pPr>
    <w:rPr/>
  </w:style>
  <w:style w:type="paragraph" w:styleId="311">
    <w:name w:val="Основной текст с отступом 31"/>
    <w:basedOn w:val="Normal"/>
    <w:qFormat/>
    <w:pPr>
      <w:ind w:firstLine="567"/>
      <w:jc w:val="center"/>
    </w:pPr>
    <w:rPr>
      <w:b/>
      <w:sz w:val="28"/>
      <w:szCs w:val="28"/>
    </w:rPr>
  </w:style>
  <w:style w:type="paragraph" w:styleId="Style46">
    <w:name w:val="Прижатый влево"/>
    <w:basedOn w:val="Normal"/>
    <w:next w:val="Normal"/>
    <w:qFormat/>
    <w:pPr>
      <w:widowControl w:val="false"/>
    </w:pPr>
    <w:rPr>
      <w:rFonts w:ascii="Arial" w:hAnsi="Arial" w:cs="Arial"/>
    </w:rPr>
  </w:style>
  <w:style w:type="paragraph" w:styleId="Style47">
    <w:name w:val="Нормальный (таблица)"/>
    <w:basedOn w:val="Normal"/>
    <w:next w:val="Normal"/>
    <w:qFormat/>
    <w:pPr>
      <w:widowControl w:val="false"/>
      <w:jc w:val="both"/>
    </w:pPr>
    <w:rPr>
      <w:rFonts w:ascii="Arial" w:hAnsi="Arial" w:cs="Arial"/>
    </w:rPr>
  </w:style>
  <w:style w:type="paragraph" w:styleId="211">
    <w:name w:val="Основной текст с отступом 21"/>
    <w:basedOn w:val="Normal"/>
    <w:qFormat/>
    <w:pPr>
      <w:ind w:firstLine="567"/>
      <w:jc w:val="both"/>
    </w:pPr>
    <w:rPr>
      <w:sz w:val="28"/>
      <w:szCs w:val="28"/>
    </w:rPr>
  </w:style>
  <w:style w:type="paragraph" w:styleId="Style48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49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paragraph" w:styleId="17">
    <w:name w:val="Указатель1"/>
    <w:basedOn w:val="Normal"/>
    <w:qFormat/>
    <w:pPr/>
    <w:rPr/>
  </w:style>
  <w:style w:type="paragraph" w:styleId="Style50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18">
    <w:name w:val="Заголовок1"/>
    <w:basedOn w:val="Normal"/>
    <w:qFormat/>
    <w:pPr>
      <w:jc w:val="center"/>
    </w:pPr>
    <w:rPr>
      <w:b/>
      <w:sz w:val="28"/>
      <w:szCs w:val="28"/>
    </w:rPr>
  </w:style>
  <w:style w:type="paragraph" w:styleId="Style52">
    <w:name w:val="Обычный (веб)"/>
    <w:basedOn w:val="Normal"/>
    <w:qFormat/>
    <w:pPr>
      <w:suppressAutoHyphens w:val="false"/>
      <w:spacing w:before="280" w:after="280"/>
    </w:pPr>
    <w:rPr/>
  </w:style>
  <w:style w:type="paragraph" w:styleId="Style53">
    <w:name w:val="Содержимое таблицы"/>
    <w:basedOn w:val="Normal"/>
    <w:qFormat/>
    <w:pPr>
      <w:widowControl w:val="false"/>
      <w:suppressLineNumbers/>
    </w:pPr>
    <w:rPr/>
  </w:style>
  <w:style w:type="paragraph" w:styleId="29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210">
    <w:name w:val="Основной текст 2"/>
    <w:basedOn w:val="Normal"/>
    <w:qFormat/>
    <w:pPr>
      <w:jc w:val="both"/>
    </w:pPr>
    <w:rPr>
      <w:sz w:val="24"/>
    </w:rPr>
  </w:style>
  <w:style w:type="paragraph" w:styleId="Style54">
    <w:name w:val="Заголовок таблицы"/>
    <w:basedOn w:val="Style53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  <w:lang w:eastAsia="ru-RU"/>
    </w:rPr>
  </w:style>
  <w:style w:type="paragraph" w:styleId="19">
    <w:name w:val="Основной текст1"/>
    <w:basedOn w:val="Normal"/>
    <w:qFormat/>
    <w:pPr>
      <w:widowControl w:val="false"/>
      <w:shd w:val="clear" w:color="auto" w:fill="FFFFFF"/>
      <w:spacing w:lineRule="auto" w:line="290" w:before="0" w:after="0"/>
      <w:ind w:firstLine="400"/>
    </w:pPr>
    <w:rPr>
      <w:rFonts w:ascii="Times New Roman" w:hAnsi="Times New Roman"/>
      <w:sz w:val="26"/>
      <w:szCs w:val="26"/>
    </w:rPr>
  </w:style>
  <w:style w:type="paragraph" w:styleId="Style55">
    <w:name w:val="Другое"/>
    <w:basedOn w:val="Normal"/>
    <w:qFormat/>
    <w:pPr>
      <w:widowControl w:val="false"/>
      <w:shd w:val="clear" w:color="auto" w:fill="FFFFFF"/>
      <w:suppressAutoHyphens w:val="false"/>
      <w:spacing w:lineRule="exact" w:line="290" w:before="0" w:after="0"/>
      <w:ind w:firstLine="400"/>
    </w:pPr>
    <w:rPr>
      <w:rFonts w:ascii="Times New Roman" w:hAnsi="Times New Roman"/>
      <w:sz w:val="26"/>
      <w:szCs w:val="26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d091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98B7-279F-4EC9-A60E-6E55A1C4F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Application>LibreOffice/7.5.6.2$Linux_X86_64 LibreOffice_project/50$Build-2</Application>
  <AppVersion>15.0000</AppVersion>
  <Pages>10</Pages>
  <Words>2566</Words>
  <Characters>19235</Characters>
  <CharactersWithSpaces>21652</CharactersWithSpaces>
  <Paragraphs>189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 кабинет</dc:creator>
  <dc:description/>
  <dc:language>ru-RU</dc:language>
  <cp:lastModifiedBy/>
  <cp:lastPrinted>2026-04-07T16:40:46Z</cp:lastPrinted>
  <dcterms:modified xsi:type="dcterms:W3CDTF">2026-07-10T10:10:04Z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