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«18» июня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159</w:t>
            </w:r>
            <w:permEnd w:id="1087977807"/>
          </w:p>
        </w:tc>
      </w:tr>
    </w:tbl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cs="Times New Roman" w:ascii="PT Astra Sans" w:hAnsi="PT Astra Sans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en-US" w:bidi="ar-SA"/>
        </w:rPr>
        <w:t>О внесении изменений в постановление Исполнительного комитета Агрызского муниципального района Республики Татарстан от 30.12.2025 № 367 «Об утверждении размеров платы за пользование жилым помещением (плата за наем),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для  собственников жилых помещений, не принявших решение о выборе способа управления многоквартирным домом, не принявших решение на общем собрании об установлении размера платы за содержание жилых помещений в Агрызском муниципальном районе Республики Татарстан на период с 01.01.2026 г. по 30.09.2026 г.»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  <w:t xml:space="preserve">В соответствии с </w:t>
      </w:r>
      <w:r>
        <w:rPr>
          <w:rFonts w:ascii="PT Astra Sans" w:hAnsi="PT Astra Sans"/>
          <w:color w:val="22272F"/>
          <w:sz w:val="24"/>
          <w:szCs w:val="24"/>
        </w:rPr>
        <w:t>постановлением Правительства Российской Федерации от 13 августа 2006 г. N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продолжительность", постановлением</w:t>
      </w:r>
      <w:r>
        <w:rPr>
          <w:rFonts w:ascii="PT Astra Sans" w:hAnsi="PT Astra Sans"/>
          <w:bCs/>
          <w:color w:val="333333"/>
          <w:sz w:val="24"/>
          <w:szCs w:val="24"/>
        </w:rPr>
        <w:t xml:space="preserve"> Правительства Российской Федерации от 29 мая 2023 г. N 859 «О внесении изменений в некоторые акты Правительства Российской Федерации и признании утратившим силу подпункта «ж» пункта 4 изменений, которые вносятся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оборудования, утвержденных постановлением Правительства Российской Федерации от 09 сентября 2017 г. №</w:t>
      </w:r>
      <w:bookmarkStart w:id="0" w:name="_GoBack"/>
      <w:bookmarkEnd w:id="0"/>
      <w:r>
        <w:rPr>
          <w:rFonts w:ascii="PT Astra Sans" w:hAnsi="PT Astra Sans"/>
          <w:bCs/>
          <w:color w:val="333333"/>
          <w:sz w:val="24"/>
          <w:szCs w:val="24"/>
        </w:rPr>
        <w:t>1091»</w:t>
      </w:r>
      <w:bookmarkStart w:id="1" w:name="100003"/>
      <w:bookmarkEnd w:id="1"/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  <w:t xml:space="preserve">, Исполнительный комитет Агрызского муниципального района Республики Татарстан 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  <w:t>ПОСТАНОВЛЯЕТ: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 w:eastAsia="Calibri"/>
          <w:color w:val="000000"/>
          <w:sz w:val="24"/>
          <w:szCs w:val="24"/>
          <w:lang w:val="be-BY" w:eastAsia="en-US"/>
        </w:rPr>
      </w:pP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  <w:t>1. Внести в постановление Исполнительного комитета Агрызского муниципального района Республики Татарстан от 30.12.2025 № 367 «Об утверждении размеров платы за пользование жилым помещением (плата за наем),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для собственников жилых помещений, не принявших решение о выборе способа управления многоквартирным домом, не принявших решение на общем собрании об установлении размера платы за содержание жилых помещений в Агрызском муниципальном районе Республики Татарстан на период с 01.01.2026 г. по 30.09.2026 г.</w:t>
      </w:r>
      <w:r>
        <w:rPr>
          <w:rFonts w:ascii="PT Astra Sans" w:hAnsi="PT Astra Sans"/>
          <w:bCs/>
          <w:color w:val="333333"/>
          <w:sz w:val="24"/>
          <w:szCs w:val="24"/>
        </w:rPr>
        <w:t>»</w:t>
      </w: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  <w:t xml:space="preserve"> следующие изменения: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  <w:t>размер</w:t>
      </w:r>
      <w:r>
        <w:rPr>
          <w:rFonts w:ascii="PT Astra Sans" w:hAnsi="PT Astra Sans"/>
          <w:sz w:val="24"/>
          <w:szCs w:val="24"/>
        </w:rPr>
        <w:t xml:space="preserve"> платы за пользование жилым помещением (платы за наем), платы за содержание жилого помещения для нанимателей жилых помещений по договорам социального найма и договорам найма жилых помещений муниципального жилищного фонда, для собственников жилых помещений, не принявших решение о выборе способа управления многоквартирным домом, не принявших решение на общем собрании об установлении размера платы за содержание жилых помещений в Агрызском муниципальном районе Республики Татарстан на период с 01.01.2026 г. по 30.09.2026</w:t>
      </w: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  <w:t xml:space="preserve"> г., указанный в строке № 12 изложить в следующей редакции: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eastAsia="Calibri"/>
          <w:color w:val="000000"/>
          <w:sz w:val="24"/>
          <w:szCs w:val="24"/>
          <w:lang w:val="be-BY" w:eastAsia="en-US"/>
        </w:rPr>
      </w:pPr>
      <w:r>
        <w:rPr>
          <w:rFonts w:eastAsia="Calibri" w:ascii="PT Astra Sans" w:hAnsi="PT Astra Sans"/>
          <w:color w:val="000000"/>
          <w:sz w:val="24"/>
          <w:szCs w:val="24"/>
          <w:lang w:val="be-BY" w:eastAsia="en-US"/>
        </w:rPr>
      </w:r>
    </w:p>
    <w:tbl>
      <w:tblPr>
        <w:tblStyle w:val="a3"/>
        <w:tblW w:w="947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2"/>
        <w:gridCol w:w="2595"/>
        <w:gridCol w:w="2008"/>
        <w:gridCol w:w="2015"/>
        <w:gridCol w:w="2011"/>
      </w:tblGrid>
      <w:tr>
        <w:trPr/>
        <w:tc>
          <w:tcPr>
            <w:tcW w:w="842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п/п</w:t>
            </w:r>
          </w:p>
        </w:tc>
        <w:tc>
          <w:tcPr>
            <w:tcW w:w="2595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Наименование услуги</w:t>
            </w:r>
          </w:p>
        </w:tc>
        <w:tc>
          <w:tcPr>
            <w:tcW w:w="2008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Ед. измерения</w:t>
            </w:r>
          </w:p>
        </w:tc>
        <w:tc>
          <w:tcPr>
            <w:tcW w:w="4026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Тариф за единицу услуги, в рублях</w:t>
            </w:r>
          </w:p>
        </w:tc>
      </w:tr>
      <w:tr>
        <w:trPr/>
        <w:tc>
          <w:tcPr>
            <w:tcW w:w="842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 w:eastAsia="Calibri"/>
                <w:color w:val="000000"/>
                <w:sz w:val="24"/>
                <w:szCs w:val="24"/>
                <w:lang w:val="be-BY" w:eastAsia="en-US"/>
              </w:rPr>
            </w:pPr>
            <w:r>
              <w:rPr>
                <w:rFonts w:eastAsia="Calibri" w:ascii="PT Astra Sans" w:hAnsi="PT Astra Sans"/>
                <w:color w:val="000000"/>
                <w:sz w:val="24"/>
                <w:szCs w:val="24"/>
                <w:lang w:val="be-BY" w:eastAsia="en-US"/>
              </w:rPr>
            </w:r>
          </w:p>
        </w:tc>
        <w:tc>
          <w:tcPr>
            <w:tcW w:w="259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 w:eastAsia="Calibri"/>
                <w:color w:val="000000"/>
                <w:sz w:val="24"/>
                <w:szCs w:val="24"/>
                <w:lang w:val="be-BY" w:eastAsia="en-US"/>
              </w:rPr>
            </w:pPr>
            <w:r>
              <w:rPr>
                <w:rFonts w:eastAsia="Calibri" w:ascii="PT Astra Sans" w:hAnsi="PT Astra Sans"/>
                <w:color w:val="000000"/>
                <w:sz w:val="24"/>
                <w:szCs w:val="24"/>
                <w:lang w:val="be-BY" w:eastAsia="en-US"/>
              </w:rPr>
            </w:r>
          </w:p>
        </w:tc>
        <w:tc>
          <w:tcPr>
            <w:tcW w:w="2008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 w:eastAsia="Calibri"/>
                <w:color w:val="000000"/>
                <w:sz w:val="24"/>
                <w:szCs w:val="24"/>
                <w:lang w:val="be-BY" w:eastAsia="en-US"/>
              </w:rPr>
            </w:pPr>
            <w:r>
              <w:rPr>
                <w:rFonts w:eastAsia="Calibri" w:ascii="PT Astra Sans" w:hAnsi="PT Astra Sans"/>
                <w:color w:val="000000"/>
                <w:sz w:val="24"/>
                <w:szCs w:val="24"/>
                <w:lang w:val="be-BY" w:eastAsia="en-US"/>
              </w:rPr>
            </w:r>
          </w:p>
        </w:tc>
        <w:tc>
          <w:tcPr>
            <w:tcW w:w="20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Терси</w:t>
            </w:r>
          </w:p>
        </w:tc>
        <w:tc>
          <w:tcPr>
            <w:tcW w:w="20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Красный Бор</w:t>
            </w:r>
          </w:p>
        </w:tc>
      </w:tr>
      <w:tr>
        <w:trPr/>
        <w:tc>
          <w:tcPr>
            <w:tcW w:w="8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12</w:t>
            </w:r>
          </w:p>
        </w:tc>
        <w:tc>
          <w:tcPr>
            <w:tcW w:w="259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Times New Roman" w:cs="Times New Roman" w:ascii="PT Astra Sans" w:hAnsi="PT Astra Sans"/>
                <w:kern w:val="0"/>
                <w:sz w:val="24"/>
                <w:szCs w:val="24"/>
                <w:lang w:val="ru-RU" w:eastAsia="ru-RU" w:bidi="ar-SA"/>
              </w:rPr>
              <w:t>Техническое обслуживание (содержание) внутридомовых инженерных сетей газоснабжения</w:t>
            </w:r>
          </w:p>
        </w:tc>
        <w:tc>
          <w:tcPr>
            <w:tcW w:w="200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руб./кв.м.</w:t>
            </w:r>
          </w:p>
        </w:tc>
        <w:tc>
          <w:tcPr>
            <w:tcW w:w="20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0,32</w:t>
            </w:r>
          </w:p>
        </w:tc>
        <w:tc>
          <w:tcPr>
            <w:tcW w:w="20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cs="Times New Roman" w:ascii="PT Astra Sans" w:hAnsi="PT Astra Sans"/>
                <w:color w:val="000000"/>
                <w:kern w:val="0"/>
                <w:sz w:val="24"/>
                <w:szCs w:val="24"/>
                <w:lang w:val="be-BY" w:eastAsia="en-US" w:bidi="ar-SA"/>
              </w:rPr>
              <w:t>0,30</w:t>
            </w:r>
          </w:p>
        </w:tc>
      </w:tr>
    </w:tbl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eastAsia="Calibri"/>
          <w:color w:val="000000"/>
          <w:sz w:val="24"/>
          <w:szCs w:val="24"/>
          <w:lang w:eastAsia="en-US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2. Постановление вступает в силу с 01.07.2026 г.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3. Настоящее постановление разместить на официальном сайте Агрызского муниципального района в составе портала муниципальных образований Республики Татарстан</w:t>
      </w:r>
      <w:r>
        <w:rPr>
          <w:rFonts w:eastAsia="Calibri" w:ascii="PT Astra Sans" w:hAnsi="PT Astra Sans"/>
          <w:color w:val="000000"/>
          <w:sz w:val="24"/>
          <w:szCs w:val="24"/>
          <w:u w:val="none"/>
          <w:lang w:eastAsia="en-US"/>
        </w:rPr>
        <w:t xml:space="preserve"> (</w:t>
      </w:r>
      <w:hyperlink r:id="rId3">
        <w:r>
          <w:rPr>
            <w:rStyle w:val="-"/>
            <w:rFonts w:eastAsia="Calibri" w:ascii="PT Astra Sans" w:hAnsi="PT Astra Sans"/>
            <w:color w:val="000000"/>
            <w:sz w:val="24"/>
            <w:szCs w:val="24"/>
            <w:u w:val="none"/>
            <w:lang w:eastAsia="en-US"/>
          </w:rPr>
          <w:t>https://agryz.tatarstan.ru</w:t>
        </w:r>
      </w:hyperlink>
      <w:r>
        <w:rPr>
          <w:rFonts w:eastAsia="Calibri" w:ascii="PT Astra Sans" w:hAnsi="PT Astra Sans"/>
          <w:color w:val="000000"/>
          <w:sz w:val="24"/>
          <w:szCs w:val="24"/>
          <w:u w:val="none"/>
          <w:lang w:eastAsia="en-US"/>
        </w:rPr>
        <w:t>) и опубликовать на официальном портале правовой информации Республики Татарстан (</w:t>
      </w:r>
      <w:hyperlink r:id="rId4">
        <w:r>
          <w:rPr>
            <w:rStyle w:val="-"/>
            <w:rFonts w:eastAsia="Calibri" w:ascii="PT Astra Sans" w:hAnsi="PT Astra Sans"/>
            <w:color w:val="000000"/>
            <w:sz w:val="24"/>
            <w:szCs w:val="24"/>
            <w:u w:val="none"/>
            <w:lang w:eastAsia="en-US"/>
          </w:rPr>
          <w:t>http://pravo.tatarstan.ru</w:t>
        </w:r>
      </w:hyperlink>
      <w:r>
        <w:rPr>
          <w:rFonts w:eastAsia="Calibri" w:ascii="PT Astra Sans" w:hAnsi="PT Astra Sans"/>
          <w:color w:val="000000"/>
          <w:sz w:val="24"/>
          <w:szCs w:val="24"/>
          <w:u w:val="none"/>
          <w:lang w:eastAsia="en-US"/>
        </w:rPr>
        <w:t xml:space="preserve">) </w:t>
      </w: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в информационно-телекоммуникационной сети Интернет.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 w:eastAsia="Calibri"/>
          <w:color w:val="000000"/>
          <w:sz w:val="24"/>
          <w:szCs w:val="24"/>
          <w:lang w:eastAsia="en-US"/>
        </w:rPr>
      </w:pPr>
      <w:r>
        <w:rPr>
          <w:rFonts w:eastAsia="Calibri" w:ascii="PT Astra Sans" w:hAnsi="PT Astra Sans"/>
          <w:color w:val="000000"/>
          <w:sz w:val="24"/>
          <w:szCs w:val="24"/>
          <w:lang w:eastAsia="en-US"/>
        </w:rPr>
      </w:r>
    </w:p>
    <w:p>
      <w:pPr>
        <w:pStyle w:val="NormalWeb"/>
        <w:tabs>
          <w:tab w:val="clear" w:pos="708"/>
          <w:tab w:val="left" w:pos="567" w:leader="none"/>
          <w:tab w:val="left" w:pos="851" w:leader="none"/>
        </w:tabs>
        <w:spacing w:lineRule="auto" w:line="240" w:before="0" w:after="0"/>
        <w:ind w:left="0" w:right="0" w:firstLine="567"/>
        <w:jc w:val="both"/>
        <w:rPr>
          <w:rFonts w:ascii="PT Astra Sans" w:hAnsi="PT Astra Sans"/>
          <w:bCs/>
          <w:sz w:val="24"/>
          <w:szCs w:val="24"/>
        </w:rPr>
      </w:pPr>
      <w:r>
        <w:rPr>
          <w:rFonts w:ascii="PT Astra Sans" w:hAnsi="PT Astra Sans"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bCs/>
          <w:color w:val="000000"/>
          <w:sz w:val="24"/>
          <w:szCs w:val="24"/>
        </w:rPr>
        <w:t>Руководитель                                                                                                                 И.Х. Салихов</w:t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 w:cs="Times New Roman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5670" w:hanging="0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39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paragraph" w:styleId="Style28">
    <w:name w:val="Заголовок"/>
    <w:basedOn w:val="Normal"/>
    <w:next w:val="Style2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9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0">
    <w:name w:val="List"/>
    <w:basedOn w:val="Style29"/>
    <w:pPr/>
    <w:rPr>
      <w:rFonts w:ascii="PT Astra Serif" w:hAnsi="PT Astra Serif" w:cs="Noto Sans Devanagari"/>
    </w:rPr>
  </w:style>
  <w:style w:type="paragraph" w:styleId="Style31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3">
    <w:name w:val="Колонтитул"/>
    <w:basedOn w:val="Normal"/>
    <w:qFormat/>
    <w:pPr/>
    <w:rPr/>
  </w:style>
  <w:style w:type="paragraph" w:styleId="Style34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5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7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8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39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0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1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2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3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4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5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6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7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8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49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0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2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agryz.tatarstan.ru/" TargetMode="External"/><Relationship Id="rId4" Type="http://schemas.openxmlformats.org/officeDocument/2006/relationships/hyperlink" Target="http://pravo.tatarstan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Application>LibreOffice/7.5.6.2$Linux_X86_64 LibreOffice_project/50$Build-2</Application>
  <AppVersion>15.0000</AppVersion>
  <Pages>2</Pages>
  <Words>505</Words>
  <Characters>3533</Characters>
  <CharactersWithSpaces>4118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2026-06-18T15:50:30Z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