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spacing w:before="0" w:after="0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«01» сентября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225</w:t>
            </w:r>
            <w:permEnd w:id="1087977807"/>
          </w:p>
        </w:tc>
      </w:tr>
    </w:tbl>
    <w:p>
      <w:pPr>
        <w:pStyle w:val="Normal"/>
        <w:spacing w:lineRule="auto" w:line="240" w:before="0" w:after="0"/>
        <w:ind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eastAsia="Calibri" w:ascii="PT Astra Sans" w:hAnsi="PT Astra Sans"/>
          <w:color w:val="000000"/>
          <w:spacing w:val="-1"/>
          <w:sz w:val="24"/>
          <w:szCs w:val="24"/>
          <w:lang w:eastAsia="en-US"/>
        </w:rPr>
        <w:t>О внесении изменений в постановление Исполнительного комитета Агрызского муниципального района Республики Татарстан от 10.11.2020 №359 «Об оказании платных услуг физическим (юридическим) лицам в муниципальных бюджетных учреждениях дополнительного образования Агрызского муниципального района Республики Татарстан»</w:t>
      </w:r>
    </w:p>
    <w:p>
      <w:pPr>
        <w:pStyle w:val="Normal"/>
        <w:spacing w:lineRule="auto" w:line="240" w:before="0" w:after="0"/>
        <w:ind w:firstLine="708"/>
        <w:jc w:val="both"/>
        <w:rPr>
          <w:rFonts w:ascii="PT Astra Sans" w:hAnsi="PT Astra Sans" w:eastAsia="Calibri"/>
          <w:sz w:val="24"/>
          <w:szCs w:val="24"/>
          <w:lang w:eastAsia="en-US"/>
        </w:rPr>
      </w:pPr>
      <w:r>
        <w:rPr>
          <w:rFonts w:eastAsia="Calibri" w:ascii="PT Astra Sans" w:hAnsi="PT Astra Sans"/>
          <w:sz w:val="24"/>
          <w:szCs w:val="24"/>
          <w:lang w:eastAsia="en-US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ab/>
        <w:t>В соответствии с Федеральным законом от 29 декабря 2012 года №273-ФЗ «Об образовании в Российской Федерации», постановлением Правительства Российской Федерации от 15 сентября 2020 г. №1441 «Об утверждении Правил оказания платных образовательных платных услуг», Исполнительный комитет Агрызского муниципального района Республики Татарстан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ПОСТАНОВЛЯЕТ:</w:t>
      </w:r>
    </w:p>
    <w:p>
      <w:pPr>
        <w:pStyle w:val="Normal"/>
        <w:spacing w:lineRule="auto" w:line="240" w:before="0" w:after="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ListParagraph"/>
        <w:spacing w:lineRule="auto" w:line="240" w:before="0" w:after="0"/>
        <w:ind w:left="0" w:firstLine="567"/>
        <w:contextualSpacing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1. Внести в постановление Исполнительного комитета Агрызского муниципального района Республики Татарстан от 10 ноября 2020 №359 «Об оказании платных услуг физическим (юридическим) лицам в муниципальных бюджетных учреждениях дополнительного образования Агрызского муниципального района Республики Татарстан» следующие изменения:</w:t>
      </w:r>
    </w:p>
    <w:p>
      <w:pPr>
        <w:pStyle w:val="NoSpacing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ab/>
        <w:t xml:space="preserve">- предельные тарифы платных услуг, предоставляемых физическим (юридическим) лицам муниципальными бюджетными учреждениями дополнительного образования Агрызского муниципального района Республики Татарстан </w:t>
      </w:r>
      <w:r>
        <w:rPr>
          <w:rFonts w:cs="Times New Roman" w:ascii="PT Astra Sans" w:hAnsi="PT Astra Sans"/>
          <w:sz w:val="24"/>
          <w:szCs w:val="24"/>
          <w:lang w:eastAsia="en-US"/>
        </w:rPr>
        <w:t>Муниципальное бюджетное учреждение дополнительного образования «Детская школа искусств» Агрызского муниципального района Республики Татарстан</w:t>
      </w:r>
      <w:r>
        <w:rPr>
          <w:rFonts w:cs="Times New Roman" w:ascii="PT Astra Sans" w:hAnsi="PT Astra Sans"/>
          <w:sz w:val="24"/>
          <w:szCs w:val="24"/>
        </w:rPr>
        <w:t xml:space="preserve"> изложить в редакции, прилагаемой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2. Постановление Исполнительного комитета Агрызского муниципального района Республики Татарстан от 01.09.2025 № 239 «О внесении изменений в постановление Исполнительного комитета Агрызского муниципального района Республики Татарстан от 10.11.2020 № 359 «Об оказании платных услуг физическим (юридическим) лицам в муниципальных бюджетных учреждениях дополнительного образования Агрызского муниципального района Республики Татарстан» признать утратившим силу.</w:t>
      </w:r>
    </w:p>
    <w:p>
      <w:pPr>
        <w:pStyle w:val="ListParagraph"/>
        <w:spacing w:lineRule="auto" w:line="240"/>
        <w:ind w:left="0" w:firstLine="567"/>
        <w:jc w:val="both"/>
        <w:rPr/>
      </w:pPr>
      <w:r>
        <w:rPr>
          <w:rFonts w:ascii="PT Astra Sans" w:hAnsi="PT Astra Sans"/>
          <w:sz w:val="24"/>
          <w:szCs w:val="24"/>
        </w:rPr>
        <w:t>3.  Настоящее постановление разместить на официальном сайте Агрызского муниципального района в составе портала муниципальных образований Республики Татарстан (</w:t>
      </w:r>
      <w:hyperlink r:id="rId3">
        <w:r>
          <w:rPr>
            <w:rStyle w:val="-"/>
            <w:rFonts w:ascii="PT Astra Sans" w:hAnsi="PT Astra Sans"/>
            <w:color w:val="auto"/>
            <w:sz w:val="24"/>
            <w:szCs w:val="24"/>
            <w:u w:val="none"/>
          </w:rPr>
          <w:t>https://agryz/tatarstan/ru</w:t>
        </w:r>
      </w:hyperlink>
      <w:r>
        <w:rPr>
          <w:rFonts w:ascii="PT Astra Sans" w:hAnsi="PT Astra Sans"/>
          <w:sz w:val="24"/>
          <w:szCs w:val="24"/>
        </w:rPr>
        <w:t>) и опубликовать на официальном портале правовой информации Республики Татарстан (</w:t>
      </w:r>
      <w:hyperlink r:id="rId4">
        <w:r>
          <w:rPr>
            <w:rStyle w:val="-"/>
            <w:rFonts w:ascii="PT Astra Sans" w:hAnsi="PT Astra Sans"/>
            <w:color w:val="auto"/>
            <w:sz w:val="24"/>
            <w:szCs w:val="24"/>
            <w:u w:val="none"/>
          </w:rPr>
          <w:t>https://pravo.tatarstan/ru</w:t>
        </w:r>
      </w:hyperlink>
      <w:r>
        <w:rPr>
          <w:rFonts w:ascii="PT Astra Sans" w:hAnsi="PT Astra Sans"/>
          <w:sz w:val="24"/>
          <w:szCs w:val="24"/>
        </w:rPr>
        <w:t>) в информационно-телекоммуникационной сети «Интернет».</w:t>
      </w:r>
    </w:p>
    <w:p>
      <w:pPr>
        <w:pStyle w:val="ListParagraph"/>
        <w:spacing w:lineRule="auto" w:line="240"/>
        <w:ind w:left="0"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4. 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bCs/>
          <w:sz w:val="24"/>
          <w:szCs w:val="24"/>
        </w:rPr>
        <w:t xml:space="preserve">Руководитель                                                                                                               И.Х. Салихов </w:t>
      </w:r>
      <w:r>
        <w:br w:type="page"/>
      </w:r>
    </w:p>
    <w:p>
      <w:pPr>
        <w:pStyle w:val="NoSpacing"/>
        <w:spacing w:lineRule="auto" w:line="24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Spacing"/>
        <w:spacing w:lineRule="auto" w:line="24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Приложение №1</w:t>
      </w:r>
    </w:p>
    <w:p>
      <w:pPr>
        <w:pStyle w:val="NoSpacing"/>
        <w:spacing w:lineRule="auto" w:line="24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к постановлению </w:t>
      </w:r>
    </w:p>
    <w:p>
      <w:pPr>
        <w:pStyle w:val="NoSpacing"/>
        <w:spacing w:lineRule="auto" w:line="24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Исполнительного комитета</w:t>
      </w:r>
    </w:p>
    <w:p>
      <w:pPr>
        <w:pStyle w:val="NoSpacing"/>
        <w:spacing w:lineRule="auto" w:line="240"/>
        <w:ind w:left="-283" w:firstLine="567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Агрызского муниципального района </w:t>
      </w:r>
    </w:p>
    <w:p>
      <w:pPr>
        <w:pStyle w:val="NoSpacing"/>
        <w:spacing w:lineRule="auto" w:line="24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 xml:space="preserve">Республики Татарстан </w:t>
      </w:r>
    </w:p>
    <w:p>
      <w:pPr>
        <w:pStyle w:val="NoSpacing"/>
        <w:spacing w:lineRule="auto" w:line="240"/>
        <w:ind w:firstLine="567"/>
        <w:jc w:val="right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sz w:val="24"/>
          <w:szCs w:val="24"/>
        </w:rPr>
        <w:t>от 01.09.2026 № 225</w:t>
      </w:r>
    </w:p>
    <w:p>
      <w:pPr>
        <w:pStyle w:val="Normal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Spacing"/>
        <w:spacing w:lineRule="auto" w:line="24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Spacing"/>
        <w:spacing w:lineRule="auto" w:line="24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Предельные тарифы</w:t>
      </w:r>
    </w:p>
    <w:p>
      <w:pPr>
        <w:pStyle w:val="NoSpacing"/>
        <w:spacing w:lineRule="auto" w:line="240"/>
        <w:ind w:firstLine="567"/>
        <w:jc w:val="center"/>
        <w:rPr>
          <w:rFonts w:ascii="PT Astra Sans" w:hAnsi="PT Astra Sans"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  <w:t>Платных услуг, предоставляемых физическим (юридическим) лицам муниципальными бюджетными учреждениями дополнительного образования Агрызского муниципального района Республики Татарстан</w:t>
      </w:r>
    </w:p>
    <w:p>
      <w:pPr>
        <w:pStyle w:val="NoSpacing"/>
        <w:spacing w:lineRule="auto" w:line="240"/>
        <w:ind w:firstLine="567"/>
        <w:jc w:val="center"/>
        <w:rPr>
          <w:rFonts w:ascii="PT Astra Sans" w:hAnsi="PT Astra Sans" w:cs="Times New Roman"/>
          <w:b/>
          <w:sz w:val="24"/>
          <w:szCs w:val="24"/>
        </w:rPr>
      </w:pPr>
      <w:r>
        <w:rPr>
          <w:rFonts w:cs="Times New Roman" w:ascii="PT Astra Sans" w:hAnsi="PT Astra Sans"/>
          <w:b/>
          <w:sz w:val="24"/>
          <w:szCs w:val="24"/>
        </w:rPr>
      </w:r>
    </w:p>
    <w:tbl>
      <w:tblPr>
        <w:tblW w:w="10390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22"/>
        <w:gridCol w:w="3096"/>
        <w:gridCol w:w="47"/>
        <w:gridCol w:w="1963"/>
        <w:gridCol w:w="94"/>
        <w:gridCol w:w="1711"/>
        <w:gridCol w:w="13"/>
        <w:gridCol w:w="1471"/>
        <w:gridCol w:w="1530"/>
        <w:gridCol w:w="42"/>
      </w:tblGrid>
      <w:tr>
        <w:trPr/>
        <w:tc>
          <w:tcPr>
            <w:tcW w:w="3565" w:type="dxa"/>
            <w:gridSpan w:val="3"/>
            <w:tcBorders/>
          </w:tcPr>
          <w:p>
            <w:pPr>
              <w:pStyle w:val="NoSpacing"/>
              <w:widowControl w:val="false"/>
              <w:spacing w:lineRule="auto" w:line="24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  <w:lang w:eastAsia="en-US"/>
              </w:rPr>
              <w:t>Наименование услуги</w:t>
            </w:r>
          </w:p>
        </w:tc>
        <w:tc>
          <w:tcPr>
            <w:tcW w:w="2057" w:type="dxa"/>
            <w:gridSpan w:val="2"/>
            <w:tcBorders/>
          </w:tcPr>
          <w:p>
            <w:pPr>
              <w:pStyle w:val="NoSpacing"/>
              <w:widowControl w:val="false"/>
              <w:spacing w:lineRule="auto" w:line="24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711" w:type="dxa"/>
            <w:tcBorders/>
          </w:tcPr>
          <w:p>
            <w:pPr>
              <w:pStyle w:val="NoSpacing"/>
              <w:widowControl w:val="false"/>
              <w:spacing w:lineRule="auto" w:line="24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  <w:lang w:eastAsia="en-US"/>
              </w:rPr>
              <w:t>Стоимость услуг, руб. за ед. изм.</w:t>
            </w:r>
          </w:p>
        </w:tc>
        <w:tc>
          <w:tcPr>
            <w:tcW w:w="1484" w:type="dxa"/>
            <w:gridSpan w:val="2"/>
            <w:tcBorders/>
          </w:tcPr>
          <w:p>
            <w:pPr>
              <w:pStyle w:val="NoSpacing"/>
              <w:widowControl w:val="false"/>
              <w:spacing w:lineRule="auto" w:line="24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  <w:lang w:eastAsia="en-US"/>
              </w:rPr>
              <w:t>Кол-во занятий в мес.</w:t>
            </w:r>
          </w:p>
        </w:tc>
        <w:tc>
          <w:tcPr>
            <w:tcW w:w="1572" w:type="dxa"/>
            <w:gridSpan w:val="2"/>
            <w:tcBorders/>
          </w:tcPr>
          <w:p>
            <w:pPr>
              <w:pStyle w:val="NoSpacing"/>
              <w:widowControl w:val="false"/>
              <w:spacing w:lineRule="auto" w:line="24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  <w:lang w:eastAsia="en-US"/>
              </w:rPr>
              <w:t>Стоимость услуг, в месяц, руб.</w:t>
            </w:r>
          </w:p>
        </w:tc>
      </w:tr>
      <w:tr>
        <w:trPr/>
        <w:tc>
          <w:tcPr>
            <w:tcW w:w="3565" w:type="dxa"/>
            <w:gridSpan w:val="3"/>
            <w:tcBorders/>
          </w:tcPr>
          <w:p>
            <w:pPr>
              <w:pStyle w:val="NoSpacing"/>
              <w:widowControl w:val="false"/>
              <w:spacing w:lineRule="auto" w:line="24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57" w:type="dxa"/>
            <w:gridSpan w:val="2"/>
            <w:tcBorders/>
          </w:tcPr>
          <w:p>
            <w:pPr>
              <w:pStyle w:val="NoSpacing"/>
              <w:widowControl w:val="false"/>
              <w:spacing w:lineRule="auto" w:line="24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11" w:type="dxa"/>
            <w:tcBorders/>
          </w:tcPr>
          <w:p>
            <w:pPr>
              <w:pStyle w:val="NoSpacing"/>
              <w:widowControl w:val="false"/>
              <w:spacing w:lineRule="auto" w:line="24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84" w:type="dxa"/>
            <w:gridSpan w:val="2"/>
            <w:tcBorders/>
          </w:tcPr>
          <w:p>
            <w:pPr>
              <w:pStyle w:val="NoSpacing"/>
              <w:widowControl w:val="false"/>
              <w:spacing w:lineRule="auto" w:line="24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72" w:type="dxa"/>
            <w:gridSpan w:val="2"/>
            <w:tcBorders/>
          </w:tcPr>
          <w:p>
            <w:pPr>
              <w:pStyle w:val="NoSpacing"/>
              <w:widowControl w:val="false"/>
              <w:spacing w:lineRule="auto" w:line="24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cs="Times New Roman" w:ascii="PT Astra Sans" w:hAnsi="PT Astra Sans"/>
                <w:b/>
                <w:sz w:val="24"/>
                <w:szCs w:val="24"/>
                <w:lang w:eastAsia="en-US"/>
              </w:rPr>
              <w:t>5</w:t>
            </w:r>
          </w:p>
        </w:tc>
      </w:tr>
      <w:tr>
        <w:trPr>
          <w:trHeight w:val="1068" w:hRule="atLeast"/>
        </w:trPr>
        <w:tc>
          <w:tcPr>
            <w:tcW w:w="10347" w:type="dxa"/>
            <w:gridSpan w:val="9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right="113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«Детская школа искусств» Агрызского муниципального района 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 «Танцы народов Поволжья»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(60 месяцев)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30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125,0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500,0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 «Цветоведение»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(24 месяца)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30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125,0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500,0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 «Элементарная теория музыки»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(60 месяцев)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30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125,0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500,0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 «Элементарная теория музыки»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(84 месяца)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30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125,0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500,0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 «Черчение»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(24 месяца)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30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125,0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500,0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программа: подготовка по профильной специальности «Индивидуальное сольфеджио»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45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600,0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2400,0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>
          <w:trHeight w:val="888" w:hRule="atLeas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 подготовка по профильной специальности «Черчение»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(9 месяцев)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45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500,0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2000,0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 «Индивидуальные занятия по музыкальному инструменту (фортепиано, баян, аккордеон, домра, балалайка, саксофон, скрипка)»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(9 месяцев)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45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600,0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2400,0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 по изобразительному искусству «Цветные ладошки»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(9 месяцев)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60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1200,0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 по декоративно-прикладному  искусству «Очумелые ручки»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( 9 месяцев)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60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1200,0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 Вокальный ансамбль «Ладушки»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( 9 месяцев)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30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150,0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1200,0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  по хореографии «Мультиколорики»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(9 месяцев)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45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1200,0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 «Гитара для взрослых»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(3 месяцев)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45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600,0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2400,0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  для лиц с   ОВЗ «Шаг навстречу»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45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1200,0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«Английский для малышей»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45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1600,0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«Татарское народное творчество»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45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1200,0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Образовательная программа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«Вокал»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45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600,0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2400,0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Подготовка по профильной  специальности « Рисунок»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Академический час 45 минут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1200,0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Проведение концертных программ, праздничных мероприятий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По договору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Организация творческих конкурсов, фестивалей, выставок, методических совещаний, конференций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По договору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Услуги по сканированию, копированию, распечатке  документов.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 страница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5,0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Прокат инструментов</w:t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Месяц</w:t>
            </w:r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100,0</w:t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 w:eastAsia="Calibri"/>
                <w:sz w:val="24"/>
                <w:szCs w:val="24"/>
                <w:lang w:eastAsia="en-US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Представление зала для проведения групповых занятий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По  договору</w:t>
            </w:r>
            <w:bookmarkStart w:id="0" w:name="_GoBack"/>
            <w:bookmarkEnd w:id="0"/>
          </w:p>
        </w:tc>
        <w:tc>
          <w:tcPr>
            <w:tcW w:w="1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eastAsia="Calibri" w:ascii="PT Astra Sans" w:hAnsi="PT Astra Sans"/>
                <w:sz w:val="24"/>
                <w:szCs w:val="24"/>
                <w:lang w:eastAsia="en-US"/>
              </w:rPr>
              <w:t>60 минут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57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>500,0</w:t>
            </w:r>
          </w:p>
        </w:tc>
        <w:tc>
          <w:tcPr>
            <w:tcW w:w="42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jc w:val="lef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bCs/>
        </w:rPr>
      </w:pPr>
      <w:r>
        <w:rPr>
          <w:bCs/>
        </w:rPr>
      </w:r>
    </w:p>
    <w:sectPr>
      <w:type w:val="nextPage"/>
      <w:pgSz w:w="11906" w:h="16838"/>
      <w:pgMar w:left="1134" w:right="849" w:gutter="0" w:header="0" w:top="574" w:footer="0" w:bottom="42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40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character" w:styleId="Style28">
    <w:name w:val="Цветовое выделение для Текст"/>
    <w:qFormat/>
    <w:rPr/>
  </w:style>
  <w:style w:type="paragraph" w:styleId="Style29">
    <w:name w:val="Заголовок"/>
    <w:basedOn w:val="Normal"/>
    <w:next w:val="Style3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30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1">
    <w:name w:val="List"/>
    <w:basedOn w:val="Style30"/>
    <w:pPr/>
    <w:rPr>
      <w:rFonts w:ascii="PT Astra Serif" w:hAnsi="PT Astra Serif" w:cs="Noto Sans Devanagari"/>
    </w:rPr>
  </w:style>
  <w:style w:type="paragraph" w:styleId="Style32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4">
    <w:name w:val="Колонтитул"/>
    <w:basedOn w:val="Normal"/>
    <w:qFormat/>
    <w:pPr/>
    <w:rPr/>
  </w:style>
  <w:style w:type="paragraph" w:styleId="Style35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6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7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38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9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40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1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2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3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4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5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6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7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8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49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50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2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3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4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5">
    <w:name w:val="Заголовок таблицы"/>
    <w:basedOn w:val="Style54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agryz/tatarstan/ru" TargetMode="External"/><Relationship Id="rId4" Type="http://schemas.openxmlformats.org/officeDocument/2006/relationships/hyperlink" Target="https://pravo.tatarstan/ru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Application>LibreOffice/7.5.6.2$Linux_X86_64 LibreOffice_project/50$Build-2</Application>
  <AppVersion>15.0000</AppVersion>
  <Pages>3</Pages>
  <Words>678</Words>
  <Characters>5038</Characters>
  <CharactersWithSpaces>5656</CharactersWithSpaces>
  <Paragraphs>187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2026-09-10T08:33:38Z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