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69" w:rsidRPr="00CC0944" w:rsidRDefault="00791F69" w:rsidP="00CC0944">
      <w:pPr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944">
        <w:rPr>
          <w:rFonts w:ascii="Times New Roman" w:hAnsi="Times New Roman" w:cs="Times New Roman"/>
          <w:b/>
          <w:sz w:val="24"/>
          <w:szCs w:val="24"/>
        </w:rPr>
        <w:t>СОВЕТ МУНИЦИПАЛЬНОГО ОБРАЗОВАНИЯ «ГОРОД АГРЫЗ»</w:t>
      </w:r>
    </w:p>
    <w:p w:rsidR="00791F69" w:rsidRDefault="00791F69" w:rsidP="00CC0944">
      <w:pPr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944">
        <w:rPr>
          <w:rFonts w:ascii="Times New Roman" w:hAnsi="Times New Roman" w:cs="Times New Roman"/>
          <w:b/>
          <w:sz w:val="24"/>
          <w:szCs w:val="24"/>
        </w:rPr>
        <w:t>АГРЫЗСКОГО МУНИЦИПАЛЬНОГО РАЙОНА</w:t>
      </w:r>
      <w:r w:rsidR="00CC0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0944">
        <w:rPr>
          <w:rFonts w:ascii="Times New Roman" w:hAnsi="Times New Roman" w:cs="Times New Roman"/>
          <w:b/>
          <w:sz w:val="24"/>
          <w:szCs w:val="24"/>
        </w:rPr>
        <w:t xml:space="preserve">   РЕСПУБЛИКИ ТАТАРСТАН</w:t>
      </w:r>
    </w:p>
    <w:p w:rsidR="00CC0944" w:rsidRDefault="00CC0944" w:rsidP="00AD5165">
      <w:pPr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F69" w:rsidRPr="00CC0944" w:rsidRDefault="00AD5165" w:rsidP="00AD5165">
      <w:pPr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944"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r w:rsidR="00791F69" w:rsidRPr="00CC0944">
        <w:rPr>
          <w:rFonts w:ascii="Times New Roman" w:hAnsi="Times New Roman" w:cs="Times New Roman"/>
          <w:b/>
          <w:sz w:val="24"/>
          <w:szCs w:val="24"/>
        </w:rPr>
        <w:t>РЕШЕНИ</w:t>
      </w:r>
      <w:r w:rsidRPr="00CC0944">
        <w:rPr>
          <w:rFonts w:ascii="Times New Roman" w:hAnsi="Times New Roman" w:cs="Times New Roman"/>
          <w:b/>
          <w:sz w:val="24"/>
          <w:szCs w:val="24"/>
        </w:rPr>
        <w:t>Я № _____</w:t>
      </w:r>
    </w:p>
    <w:p w:rsidR="00791F69" w:rsidRDefault="00791F69" w:rsidP="00CC094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земельном налоге</w:t>
      </w:r>
    </w:p>
    <w:p w:rsidR="00791F69" w:rsidRDefault="00791F69" w:rsidP="00791F69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91F69" w:rsidRDefault="00791F69" w:rsidP="00AD5165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соответствии с главой 31 Налогового кодекса Российской Федерации и Уставом муниципального образования «город Агрыз»,  </w:t>
      </w:r>
      <w:r>
        <w:rPr>
          <w:rFonts w:ascii="Times New Roman" w:hAnsi="Times New Roman" w:cs="Times New Roman"/>
          <w:b/>
          <w:sz w:val="24"/>
          <w:szCs w:val="24"/>
        </w:rPr>
        <w:t>СОВЕТ МУНИЦИПАЛЬНОГО ОБРАЗОВАНИЯ «ГОРОД АГРЫЗ»</w:t>
      </w:r>
      <w:r w:rsidR="00F90A2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АГРЫЗСКОГО</w:t>
      </w:r>
      <w:r w:rsidR="00AD51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  <w:r w:rsidR="00AD51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0A2A">
        <w:rPr>
          <w:rFonts w:ascii="Times New Roman" w:hAnsi="Times New Roman" w:cs="Times New Roman"/>
          <w:b/>
          <w:sz w:val="24"/>
          <w:szCs w:val="24"/>
        </w:rPr>
        <w:t xml:space="preserve"> РЕСПУБЛИКИ ТАТАРСТАН</w:t>
      </w:r>
      <w:r>
        <w:rPr>
          <w:rFonts w:ascii="Times New Roman" w:hAnsi="Times New Roman" w:cs="Times New Roman"/>
          <w:b/>
          <w:sz w:val="24"/>
          <w:szCs w:val="24"/>
        </w:rPr>
        <w:t xml:space="preserve">   РЕШИЛ:</w:t>
      </w:r>
    </w:p>
    <w:p w:rsidR="00791F69" w:rsidRDefault="00AD5165" w:rsidP="00AD5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791F69">
        <w:rPr>
          <w:rFonts w:ascii="Times New Roman" w:hAnsi="Times New Roman" w:cs="Times New Roman"/>
          <w:sz w:val="24"/>
          <w:szCs w:val="24"/>
        </w:rPr>
        <w:t>Установить и ввести</w:t>
      </w:r>
      <w:proofErr w:type="gramEnd"/>
      <w:r w:rsidR="00791F69">
        <w:rPr>
          <w:rFonts w:ascii="Times New Roman" w:hAnsi="Times New Roman" w:cs="Times New Roman"/>
          <w:sz w:val="24"/>
          <w:szCs w:val="24"/>
        </w:rPr>
        <w:t xml:space="preserve"> в действие земельный налог, обязательный к уплате на территор</w:t>
      </w:r>
      <w:r>
        <w:rPr>
          <w:rFonts w:ascii="Times New Roman" w:hAnsi="Times New Roman" w:cs="Times New Roman"/>
          <w:sz w:val="24"/>
          <w:szCs w:val="24"/>
        </w:rPr>
        <w:t>ии муниципального образования «</w:t>
      </w:r>
      <w:r w:rsidR="00791F69">
        <w:rPr>
          <w:rFonts w:ascii="Times New Roman" w:hAnsi="Times New Roman" w:cs="Times New Roman"/>
          <w:sz w:val="24"/>
          <w:szCs w:val="24"/>
        </w:rPr>
        <w:t>город Агрыз»</w:t>
      </w:r>
      <w:r>
        <w:rPr>
          <w:rFonts w:ascii="Times New Roman" w:hAnsi="Times New Roman" w:cs="Times New Roman"/>
          <w:sz w:val="24"/>
          <w:szCs w:val="24"/>
        </w:rPr>
        <w:t xml:space="preserve"> Агрызского муниципального района Республики Татарстан</w:t>
      </w:r>
      <w:r w:rsidR="00791F69">
        <w:rPr>
          <w:rFonts w:ascii="Times New Roman" w:hAnsi="Times New Roman" w:cs="Times New Roman"/>
          <w:sz w:val="24"/>
          <w:szCs w:val="24"/>
        </w:rPr>
        <w:t>.</w:t>
      </w:r>
    </w:p>
    <w:p w:rsidR="00791F69" w:rsidRDefault="00AD5165" w:rsidP="00AD516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91F69">
        <w:rPr>
          <w:rFonts w:ascii="Times New Roman" w:hAnsi="Times New Roman" w:cs="Times New Roman"/>
          <w:sz w:val="24"/>
          <w:szCs w:val="24"/>
        </w:rPr>
        <w:t xml:space="preserve">Установить ставки земельного налога в следующих </w:t>
      </w:r>
      <w:proofErr w:type="gramStart"/>
      <w:r w:rsidR="00791F69">
        <w:rPr>
          <w:rFonts w:ascii="Times New Roman" w:hAnsi="Times New Roman" w:cs="Times New Roman"/>
          <w:sz w:val="24"/>
          <w:szCs w:val="24"/>
        </w:rPr>
        <w:t>размерах</w:t>
      </w:r>
      <w:proofErr w:type="gramEnd"/>
      <w:r w:rsidR="00791F69">
        <w:rPr>
          <w:rFonts w:ascii="Times New Roman" w:hAnsi="Times New Roman" w:cs="Times New Roman"/>
          <w:sz w:val="24"/>
          <w:szCs w:val="24"/>
        </w:rPr>
        <w:t>:</w:t>
      </w:r>
    </w:p>
    <w:p w:rsidR="00791F69" w:rsidRDefault="00791F69" w:rsidP="00AD5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6322">
        <w:rPr>
          <w:rFonts w:ascii="Times New Roman" w:hAnsi="Times New Roman" w:cs="Times New Roman"/>
          <w:b/>
          <w:sz w:val="24"/>
          <w:szCs w:val="24"/>
        </w:rPr>
        <w:t>0,3%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земельных участков,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 w:rsidR="00791F69" w:rsidRDefault="00791F69" w:rsidP="00AD5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5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322">
        <w:rPr>
          <w:rFonts w:ascii="Times New Roman" w:hAnsi="Times New Roman" w:cs="Times New Roman"/>
          <w:b/>
          <w:sz w:val="24"/>
          <w:szCs w:val="24"/>
        </w:rPr>
        <w:t>0,3%</w:t>
      </w:r>
      <w:r w:rsidRPr="00F36322">
        <w:rPr>
          <w:rFonts w:ascii="Times New Roman" w:hAnsi="Times New Roman" w:cs="Times New Roman"/>
          <w:sz w:val="24"/>
          <w:szCs w:val="24"/>
        </w:rPr>
        <w:t>в отношении земельных участков, занятых жилищным фондом и</w:t>
      </w:r>
      <w:r>
        <w:rPr>
          <w:rFonts w:ascii="Times New Roman" w:hAnsi="Times New Roman" w:cs="Times New Roman"/>
          <w:sz w:val="24"/>
          <w:szCs w:val="24"/>
        </w:rPr>
        <w:t xml:space="preserve">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–к</w:t>
      </w:r>
      <w:proofErr w:type="gramEnd"/>
      <w:r>
        <w:rPr>
          <w:rFonts w:ascii="Times New Roman" w:hAnsi="Times New Roman" w:cs="Times New Roman"/>
          <w:sz w:val="24"/>
          <w:szCs w:val="24"/>
        </w:rPr>
        <w:t>оммунального комплекса) или предоставленных для жилищного строительства;</w:t>
      </w:r>
    </w:p>
    <w:p w:rsidR="00791F69" w:rsidRDefault="00791F69" w:rsidP="00AD5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5165">
        <w:rPr>
          <w:rFonts w:ascii="Times New Roman" w:hAnsi="Times New Roman" w:cs="Times New Roman"/>
          <w:sz w:val="24"/>
          <w:szCs w:val="24"/>
        </w:rPr>
        <w:t xml:space="preserve"> </w:t>
      </w:r>
      <w:r w:rsidRPr="00937465">
        <w:rPr>
          <w:rFonts w:ascii="Times New Roman" w:hAnsi="Times New Roman" w:cs="Times New Roman"/>
          <w:b/>
          <w:sz w:val="24"/>
          <w:szCs w:val="24"/>
        </w:rPr>
        <w:t>0,3%</w:t>
      </w:r>
      <w:r>
        <w:rPr>
          <w:rFonts w:ascii="Times New Roman" w:hAnsi="Times New Roman" w:cs="Times New Roman"/>
          <w:sz w:val="24"/>
          <w:szCs w:val="24"/>
        </w:rPr>
        <w:t xml:space="preserve"> 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земельных участков, предоставленных для личного подсобного хозяйства, садоводства, огородничества или животноводства;</w:t>
      </w:r>
    </w:p>
    <w:p w:rsidR="00791F69" w:rsidRDefault="00791F69" w:rsidP="00AD5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    0,6%</w:t>
      </w:r>
      <w:r w:rsidR="00AD51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земельных участков бюджетных учреждений;</w:t>
      </w:r>
    </w:p>
    <w:p w:rsidR="00791F69" w:rsidRDefault="00AD5165" w:rsidP="00AD516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791F69">
        <w:rPr>
          <w:rFonts w:ascii="Times New Roman" w:hAnsi="Times New Roman" w:cs="Times New Roman"/>
          <w:sz w:val="24"/>
          <w:szCs w:val="24"/>
        </w:rPr>
        <w:t xml:space="preserve"> </w:t>
      </w:r>
      <w:r w:rsidR="00791F69" w:rsidRPr="00937465">
        <w:rPr>
          <w:rFonts w:ascii="Times New Roman" w:hAnsi="Times New Roman" w:cs="Times New Roman"/>
          <w:b/>
          <w:sz w:val="24"/>
          <w:szCs w:val="24"/>
        </w:rPr>
        <w:t>0,05%</w:t>
      </w:r>
      <w:r w:rsidR="00791F69">
        <w:rPr>
          <w:rFonts w:ascii="Times New Roman" w:hAnsi="Times New Roman" w:cs="Times New Roman"/>
          <w:sz w:val="24"/>
          <w:szCs w:val="24"/>
        </w:rPr>
        <w:t xml:space="preserve">   в отношении земельных участков, предоставляемых под        строительство и  эксплуатацию автомобильных дорог общего 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F69">
        <w:rPr>
          <w:rFonts w:ascii="Times New Roman" w:hAnsi="Times New Roman" w:cs="Times New Roman"/>
          <w:sz w:val="24"/>
          <w:szCs w:val="24"/>
        </w:rPr>
        <w:t xml:space="preserve">      1-3 категории, находящихся вне населенных пунктов и относящихся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F69">
        <w:rPr>
          <w:rFonts w:ascii="Times New Roman" w:hAnsi="Times New Roman" w:cs="Times New Roman"/>
          <w:sz w:val="24"/>
          <w:szCs w:val="24"/>
        </w:rPr>
        <w:t xml:space="preserve">      к категории земель промышленности и иного специального назначения;</w:t>
      </w:r>
      <w:proofErr w:type="gramEnd"/>
    </w:p>
    <w:p w:rsidR="00791F69" w:rsidRDefault="00791F69" w:rsidP="00791F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</w:t>
      </w:r>
      <w:r w:rsidRPr="00791F69">
        <w:rPr>
          <w:rFonts w:ascii="Times New Roman" w:hAnsi="Times New Roman" w:cs="Times New Roman"/>
          <w:b/>
          <w:sz w:val="24"/>
          <w:szCs w:val="24"/>
        </w:rPr>
        <w:t>1,3%</w:t>
      </w:r>
      <w:r>
        <w:rPr>
          <w:rFonts w:ascii="Times New Roman" w:hAnsi="Times New Roman" w:cs="Times New Roman"/>
          <w:sz w:val="24"/>
          <w:szCs w:val="24"/>
        </w:rPr>
        <w:t xml:space="preserve"> 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земельных участков занятых промышленным парком,</w:t>
      </w:r>
      <w:r w:rsidR="00AD5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созданным для реализации инновационных и инвестиционных проектов, в       соответствии с решениями Правительства Российской Федерации, Республики      Татарстан, или муниципального образования «город Агрыз»;</w:t>
      </w:r>
    </w:p>
    <w:p w:rsidR="00791F69" w:rsidRDefault="00791F69" w:rsidP="00791F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 </w:t>
      </w:r>
      <w:r>
        <w:rPr>
          <w:rFonts w:ascii="Times New Roman" w:hAnsi="Times New Roman" w:cs="Times New Roman"/>
          <w:b/>
          <w:sz w:val="24"/>
          <w:szCs w:val="24"/>
        </w:rPr>
        <w:t>1,45%</w:t>
      </w:r>
      <w:r>
        <w:rPr>
          <w:rFonts w:ascii="Times New Roman" w:hAnsi="Times New Roman" w:cs="Times New Roman"/>
          <w:sz w:val="24"/>
          <w:szCs w:val="24"/>
        </w:rPr>
        <w:t xml:space="preserve"> 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прочих земельных участков.</w:t>
      </w:r>
    </w:p>
    <w:p w:rsidR="00791F69" w:rsidRDefault="00AD5165" w:rsidP="00AD516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91F69">
        <w:rPr>
          <w:rFonts w:ascii="Times New Roman" w:hAnsi="Times New Roman" w:cs="Times New Roman"/>
          <w:sz w:val="24"/>
          <w:szCs w:val="24"/>
        </w:rPr>
        <w:t>Освободить от уплаты земельного налога:</w:t>
      </w:r>
    </w:p>
    <w:p w:rsidR="00791F69" w:rsidRDefault="00791F69" w:rsidP="00AD5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Героев Советского Союза, Героев Российской Федерации, полных кавалеров ордена Славы;</w:t>
      </w:r>
    </w:p>
    <w:p w:rsidR="00791F69" w:rsidRDefault="00791F69" w:rsidP="00AD5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ветеранов и инвалидов Великой Отечественной войны; ветеранов и инвалидов боевых действий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также граждан, на которых законодательством распространены социальные гарантии и льготы участников Великой Отечественной войны; </w:t>
      </w:r>
    </w:p>
    <w:p w:rsidR="00791F69" w:rsidRDefault="00791F69" w:rsidP="00AD516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 физических лиц, имеющих право на получение социальной поддержки в соответствии с Законом Российской Федерации  от 15.05.1991г. №1244-1 «О социальной защите граждан, подвергшихся воздействию радиации вследствие катастрофы на Чернобыльской АЭС», в соответствии с Федеральным законом от 26 ноября 1998года №175-ФЗ «</w:t>
      </w:r>
      <w:r w:rsidR="00AD516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социальной защите граждан Российской Федерации, подвергшихся воздействию радиации в следствии аварии в 1957 году на производственном объединении «Маяк»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сбросов радиоактивных отходов в реку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Теча</w:t>
      </w:r>
      <w:proofErr w:type="spellEnd"/>
      <w:r>
        <w:rPr>
          <w:rFonts w:ascii="Times New Roman" w:hAnsi="Times New Roman" w:cs="Times New Roman"/>
          <w:sz w:val="24"/>
          <w:szCs w:val="24"/>
        </w:rPr>
        <w:t>» и в соответствии с Федеральным законом от 10 января 2002 года №2-ФЗ «О социальных гарантиях гражданам, подвергшимся радиационному воздействию в следствии ядерных   испытаний на Семипалатинском полигоне</w:t>
      </w:r>
      <w:proofErr w:type="gramStart"/>
      <w:r>
        <w:rPr>
          <w:rFonts w:ascii="Times New Roman" w:hAnsi="Times New Roman" w:cs="Times New Roman"/>
          <w:sz w:val="24"/>
          <w:szCs w:val="24"/>
        </w:rPr>
        <w:t>».;</w:t>
      </w:r>
      <w:proofErr w:type="gramEnd"/>
    </w:p>
    <w:p w:rsidR="00791F69" w:rsidRDefault="00791F69" w:rsidP="002259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инвалидов,  имеющих 1 и 11 группу инвалидности и инвалидов с детства в отношении земельных участков, занятых жилищным фондом, земель, предоставленных для ведения личного подсобного хозяйства, садоводства, огородничества или животноводства, а так же дачного хозяйства, земель сельскохозяйственного назначения, находящихся в собственности, постоянном</w:t>
      </w:r>
      <w:r w:rsidR="00AD5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(бессрочном) пользовании или пожизненном </w:t>
      </w:r>
      <w:r>
        <w:rPr>
          <w:rFonts w:ascii="Times New Roman" w:hAnsi="Times New Roman" w:cs="Times New Roman"/>
          <w:sz w:val="24"/>
          <w:szCs w:val="24"/>
        </w:rPr>
        <w:lastRenderedPageBreak/>
        <w:t>наследуемом владении;</w:t>
      </w:r>
    </w:p>
    <w:p w:rsidR="00791F69" w:rsidRDefault="00791F69" w:rsidP="00F90A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налогоплательщики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земельных участков общего пользования (парки, скверы, площади, места гражданских захоронений</w:t>
      </w:r>
      <w:r w:rsidR="00AD5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(кладбища), под монументами и памятниками), находящимися в муниципальной собственности, а так же биометрическими ямами и сибиреязвенными скотомогильниками;    </w:t>
      </w:r>
    </w:p>
    <w:p w:rsidR="00791F69" w:rsidRDefault="00791F69" w:rsidP="00F90A2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Установить, что льготы, предусмотренные пунктом 3 настоящего </w:t>
      </w:r>
      <w:r w:rsidR="00AD516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ешения, предоставляются только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земельных участков, не используемых в</w:t>
      </w:r>
      <w:r w:rsidR="00F90A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предпринимательской деятельности.</w:t>
      </w:r>
    </w:p>
    <w:p w:rsidR="00791F69" w:rsidRDefault="00791F69" w:rsidP="00F90A2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Документы, подтверждающие соответствующее право на налоговую льгот</w:t>
      </w:r>
      <w:r w:rsidR="00F90A2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предоставляются в налоговый орган по месту нахождения земельного участка,      признаваемого объектом налогообложения, не позднее 01 февраля года,      следующего за истекшим налоговым периодом.   </w:t>
      </w:r>
    </w:p>
    <w:p w:rsidR="00791F69" w:rsidRDefault="00791F69" w:rsidP="00F90A2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Для налогоплательщиков – организаций уплата налога производится</w:t>
      </w:r>
      <w:r w:rsidR="00F90A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авансовыми платежами в размере </w:t>
      </w:r>
      <w:r w:rsidRPr="004523F5">
        <w:rPr>
          <w:rFonts w:ascii="Times New Roman" w:hAnsi="Times New Roman" w:cs="Times New Roman"/>
          <w:sz w:val="24"/>
          <w:szCs w:val="24"/>
        </w:rPr>
        <w:t>¼</w:t>
      </w:r>
      <w:proofErr w:type="gramStart"/>
      <w:r w:rsidRPr="004523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соответствующей налоговой ставки</w:t>
      </w:r>
      <w:r w:rsidR="00F90A2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процентной доли кадастровой стоимости земельного участка по истечении</w:t>
      </w:r>
      <w:r w:rsidR="00F90A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первого, второго и третьего квартала не позднее первого числа месяца,</w:t>
      </w:r>
      <w:r w:rsidR="00F90A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следующего за истекшим налоговым периодом. Сумма налога, подлежащая уплате по итогам налогового периода, уплачивается не позднее 01 февраля года, следующего за истекшим налоговым периодом. </w:t>
      </w:r>
    </w:p>
    <w:p w:rsidR="00CC0944" w:rsidRDefault="00791F69" w:rsidP="00F90A2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Признать утратившими силу</w:t>
      </w:r>
      <w:r w:rsidR="00F90A2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944" w:rsidRDefault="00CC0944" w:rsidP="00CC094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Совета муниципального образования «город Агрыз» </w:t>
      </w:r>
      <w:r w:rsidRPr="00F90A2A">
        <w:rPr>
          <w:rFonts w:ascii="Times New Roman" w:hAnsi="Times New Roman"/>
          <w:sz w:val="24"/>
          <w:szCs w:val="24"/>
        </w:rPr>
        <w:t>Агрызского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Татарстан от 15.11.2010 № 3-2 «О земельном налоге»;</w:t>
      </w:r>
    </w:p>
    <w:p w:rsidR="00CC0944" w:rsidRDefault="00CC0944" w:rsidP="00CC094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Совета муниципального образования «город Агрыз» </w:t>
      </w:r>
      <w:r w:rsidRPr="00F90A2A">
        <w:rPr>
          <w:rFonts w:ascii="Times New Roman" w:hAnsi="Times New Roman"/>
          <w:sz w:val="24"/>
          <w:szCs w:val="24"/>
        </w:rPr>
        <w:t>Агрызского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Татарстан от 30.11.2011 № 5-2  «О внесении изменений в решение Совета муниципального образования «город Агрыз» </w:t>
      </w:r>
      <w:r w:rsidRPr="00F90A2A">
        <w:rPr>
          <w:rFonts w:ascii="Times New Roman" w:hAnsi="Times New Roman"/>
          <w:sz w:val="24"/>
          <w:szCs w:val="24"/>
        </w:rPr>
        <w:t>Агрызского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Татарстан от 15.11.2010 № 3-2 «О земельном налоге»;</w:t>
      </w:r>
    </w:p>
    <w:p w:rsidR="00CC0944" w:rsidRDefault="00CC0944" w:rsidP="00CC094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Совета муниципального образования «город Агрыз» </w:t>
      </w:r>
      <w:r w:rsidRPr="00F90A2A">
        <w:rPr>
          <w:rFonts w:ascii="Times New Roman" w:hAnsi="Times New Roman"/>
          <w:sz w:val="24"/>
          <w:szCs w:val="24"/>
        </w:rPr>
        <w:t>Агрызского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Татарстан от 01.03.2013 № 15-2  «О внесении изменений в решение Совета муниципального образования «город Агрыз» </w:t>
      </w:r>
      <w:r w:rsidRPr="00F90A2A">
        <w:rPr>
          <w:rFonts w:ascii="Times New Roman" w:hAnsi="Times New Roman"/>
          <w:sz w:val="24"/>
          <w:szCs w:val="24"/>
        </w:rPr>
        <w:t>Агрызского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Татарстан от 15.11.2010 № 3-2 «О земельном налоге»;</w:t>
      </w:r>
    </w:p>
    <w:p w:rsidR="00CC0944" w:rsidRDefault="00CC0944" w:rsidP="00CC094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Совета муниципального образования «город Агрыз» </w:t>
      </w:r>
      <w:r w:rsidRPr="00F90A2A">
        <w:rPr>
          <w:rFonts w:ascii="Times New Roman" w:hAnsi="Times New Roman"/>
          <w:sz w:val="24"/>
          <w:szCs w:val="24"/>
        </w:rPr>
        <w:t>Агрызского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Татарстан от 17.11.2014 № 32-2  «О внесении изменений в решение Совета муниципального образования «город Агрыз» </w:t>
      </w:r>
      <w:r w:rsidRPr="00F90A2A">
        <w:rPr>
          <w:rFonts w:ascii="Times New Roman" w:hAnsi="Times New Roman"/>
          <w:sz w:val="24"/>
          <w:szCs w:val="24"/>
        </w:rPr>
        <w:t>Агрызского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Татарстан от 15.11.2010 № 3-2 «О земельном налоге»;</w:t>
      </w:r>
    </w:p>
    <w:p w:rsidR="00F90A2A" w:rsidRDefault="00F90A2A" w:rsidP="00F90A2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91F69">
        <w:rPr>
          <w:rFonts w:ascii="Times New Roman" w:hAnsi="Times New Roman" w:cs="Times New Roman"/>
          <w:sz w:val="24"/>
          <w:szCs w:val="24"/>
        </w:rPr>
        <w:t>ешени</w:t>
      </w:r>
      <w:r w:rsidR="00CC0944">
        <w:rPr>
          <w:rFonts w:ascii="Times New Roman" w:hAnsi="Times New Roman" w:cs="Times New Roman"/>
          <w:sz w:val="24"/>
          <w:szCs w:val="24"/>
        </w:rPr>
        <w:t>е</w:t>
      </w:r>
      <w:r w:rsidR="00791F69">
        <w:rPr>
          <w:rFonts w:ascii="Times New Roman" w:hAnsi="Times New Roman" w:cs="Times New Roman"/>
          <w:sz w:val="24"/>
          <w:szCs w:val="24"/>
        </w:rPr>
        <w:t xml:space="preserve"> Совета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F69">
        <w:rPr>
          <w:rFonts w:ascii="Times New Roman" w:hAnsi="Times New Roman" w:cs="Times New Roman"/>
          <w:sz w:val="24"/>
          <w:szCs w:val="24"/>
        </w:rPr>
        <w:t xml:space="preserve">«город Агрыз» </w:t>
      </w:r>
      <w:r w:rsidR="00CC0944" w:rsidRPr="00F90A2A">
        <w:rPr>
          <w:rFonts w:ascii="Times New Roman" w:hAnsi="Times New Roman"/>
          <w:sz w:val="24"/>
          <w:szCs w:val="24"/>
        </w:rPr>
        <w:t>Агрызского муниципального района</w:t>
      </w:r>
      <w:r w:rsidR="00CC0944">
        <w:rPr>
          <w:rFonts w:ascii="Times New Roman" w:hAnsi="Times New Roman" w:cs="Times New Roman"/>
          <w:sz w:val="24"/>
          <w:szCs w:val="24"/>
        </w:rPr>
        <w:t xml:space="preserve"> Республики Татарстан </w:t>
      </w:r>
      <w:r w:rsidR="00791F69">
        <w:rPr>
          <w:rFonts w:ascii="Times New Roman" w:hAnsi="Times New Roman" w:cs="Times New Roman"/>
          <w:sz w:val="24"/>
          <w:szCs w:val="24"/>
        </w:rPr>
        <w:t>от</w:t>
      </w:r>
      <w:r w:rsidR="00CC0944">
        <w:rPr>
          <w:rFonts w:ascii="Times New Roman" w:hAnsi="Times New Roman" w:cs="Times New Roman"/>
          <w:sz w:val="24"/>
          <w:szCs w:val="24"/>
        </w:rPr>
        <w:t xml:space="preserve"> 22</w:t>
      </w:r>
      <w:r w:rsidR="00791F69">
        <w:rPr>
          <w:rFonts w:ascii="Times New Roman" w:hAnsi="Times New Roman" w:cs="Times New Roman"/>
          <w:sz w:val="24"/>
          <w:szCs w:val="24"/>
        </w:rPr>
        <w:t>.</w:t>
      </w:r>
      <w:r w:rsidR="00CC0944">
        <w:rPr>
          <w:rFonts w:ascii="Times New Roman" w:hAnsi="Times New Roman" w:cs="Times New Roman"/>
          <w:sz w:val="24"/>
          <w:szCs w:val="24"/>
        </w:rPr>
        <w:t>04</w:t>
      </w:r>
      <w:r w:rsidR="00791F69">
        <w:rPr>
          <w:rFonts w:ascii="Times New Roman" w:hAnsi="Times New Roman" w:cs="Times New Roman"/>
          <w:sz w:val="24"/>
          <w:szCs w:val="24"/>
        </w:rPr>
        <w:t>.201</w:t>
      </w:r>
      <w:r w:rsidR="00CC0944">
        <w:rPr>
          <w:rFonts w:ascii="Times New Roman" w:hAnsi="Times New Roman" w:cs="Times New Roman"/>
          <w:sz w:val="24"/>
          <w:szCs w:val="24"/>
        </w:rPr>
        <w:t xml:space="preserve">5 </w:t>
      </w:r>
      <w:r w:rsidR="00791F69">
        <w:rPr>
          <w:rFonts w:ascii="Times New Roman" w:hAnsi="Times New Roman" w:cs="Times New Roman"/>
          <w:sz w:val="24"/>
          <w:szCs w:val="24"/>
        </w:rPr>
        <w:t>№ 3</w:t>
      </w:r>
      <w:r w:rsidR="00CC0944">
        <w:rPr>
          <w:rFonts w:ascii="Times New Roman" w:hAnsi="Times New Roman" w:cs="Times New Roman"/>
          <w:sz w:val="24"/>
          <w:szCs w:val="24"/>
        </w:rPr>
        <w:t>9</w:t>
      </w:r>
      <w:r w:rsidR="00791F69">
        <w:rPr>
          <w:rFonts w:ascii="Times New Roman" w:hAnsi="Times New Roman" w:cs="Times New Roman"/>
          <w:sz w:val="24"/>
          <w:szCs w:val="24"/>
        </w:rPr>
        <w:t>-</w:t>
      </w:r>
      <w:r w:rsidR="00CC0944">
        <w:rPr>
          <w:rFonts w:ascii="Times New Roman" w:hAnsi="Times New Roman" w:cs="Times New Roman"/>
          <w:sz w:val="24"/>
          <w:szCs w:val="24"/>
        </w:rPr>
        <w:t xml:space="preserve">7 </w:t>
      </w:r>
      <w:r w:rsidR="00791F69">
        <w:rPr>
          <w:rFonts w:ascii="Times New Roman" w:hAnsi="Times New Roman" w:cs="Times New Roman"/>
          <w:sz w:val="24"/>
          <w:szCs w:val="24"/>
        </w:rPr>
        <w:t xml:space="preserve"> </w:t>
      </w:r>
      <w:r w:rsidR="00CC0944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Совета муниципального образования «город Агрыз» </w:t>
      </w:r>
      <w:r w:rsidR="00CC0944" w:rsidRPr="00F90A2A">
        <w:rPr>
          <w:rFonts w:ascii="Times New Roman" w:hAnsi="Times New Roman"/>
          <w:sz w:val="24"/>
          <w:szCs w:val="24"/>
        </w:rPr>
        <w:t>Агрызского муниципального района</w:t>
      </w:r>
      <w:r w:rsidR="00CC0944">
        <w:rPr>
          <w:rFonts w:ascii="Times New Roman" w:hAnsi="Times New Roman" w:cs="Times New Roman"/>
          <w:sz w:val="24"/>
          <w:szCs w:val="24"/>
        </w:rPr>
        <w:t xml:space="preserve"> Республики Татарстан от 15.11.2010 № 3-2 «О земельном налоге»</w:t>
      </w:r>
      <w:r w:rsidR="00791F69">
        <w:rPr>
          <w:rFonts w:ascii="Times New Roman" w:hAnsi="Times New Roman" w:cs="Times New Roman"/>
          <w:sz w:val="24"/>
          <w:szCs w:val="24"/>
        </w:rPr>
        <w:t>.</w:t>
      </w:r>
    </w:p>
    <w:p w:rsidR="00791F69" w:rsidRDefault="00791F69" w:rsidP="00F90A2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  Настоящее  Решение вступает в силу с 01 янва</w:t>
      </w:r>
      <w:r w:rsidR="00F90A2A">
        <w:rPr>
          <w:rFonts w:ascii="Times New Roman" w:hAnsi="Times New Roman" w:cs="Times New Roman"/>
          <w:sz w:val="24"/>
          <w:szCs w:val="24"/>
        </w:rPr>
        <w:t xml:space="preserve">ря 2018года, но не ранее чем по </w:t>
      </w:r>
      <w:r>
        <w:rPr>
          <w:rFonts w:ascii="Times New Roman" w:hAnsi="Times New Roman" w:cs="Times New Roman"/>
          <w:sz w:val="24"/>
          <w:szCs w:val="24"/>
        </w:rPr>
        <w:t xml:space="preserve">истечении </w:t>
      </w:r>
      <w:r w:rsidR="00F90A2A">
        <w:rPr>
          <w:rFonts w:ascii="Times New Roman" w:hAnsi="Times New Roman" w:cs="Times New Roman"/>
          <w:sz w:val="24"/>
          <w:szCs w:val="24"/>
        </w:rPr>
        <w:t>одного</w:t>
      </w:r>
      <w:r>
        <w:rPr>
          <w:rFonts w:ascii="Times New Roman" w:hAnsi="Times New Roman" w:cs="Times New Roman"/>
          <w:sz w:val="24"/>
          <w:szCs w:val="24"/>
        </w:rPr>
        <w:t xml:space="preserve"> месяца со дня его официального опубликования.</w:t>
      </w:r>
    </w:p>
    <w:p w:rsidR="00F90A2A" w:rsidRDefault="00791F69" w:rsidP="00F90A2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9.  </w:t>
      </w:r>
      <w:r w:rsidR="00F90A2A" w:rsidRPr="00F90A2A">
        <w:rPr>
          <w:rFonts w:ascii="Times New Roman" w:hAnsi="Times New Roman"/>
          <w:sz w:val="24"/>
          <w:szCs w:val="24"/>
        </w:rPr>
        <w:t xml:space="preserve">Обнародовать настоящее </w:t>
      </w:r>
      <w:proofErr w:type="gramStart"/>
      <w:r w:rsidR="00F90A2A" w:rsidRPr="00F90A2A">
        <w:rPr>
          <w:rFonts w:ascii="Times New Roman" w:hAnsi="Times New Roman"/>
          <w:sz w:val="24"/>
          <w:szCs w:val="24"/>
        </w:rPr>
        <w:t>решение</w:t>
      </w:r>
      <w:proofErr w:type="gramEnd"/>
      <w:r w:rsidR="00F90A2A" w:rsidRPr="00F90A2A">
        <w:rPr>
          <w:rFonts w:ascii="Times New Roman" w:hAnsi="Times New Roman"/>
          <w:sz w:val="24"/>
          <w:szCs w:val="24"/>
        </w:rPr>
        <w:t xml:space="preserve"> разместив его на информационных стендах Совета муниципального образования «город Агрыз», на сайте Агрызского муниципального района в составе портала муниципальных образований Республики Татарстан http://agryz.tatarstan.ru. на официальном портале правовой информации Республики Татарстан </w:t>
      </w:r>
      <w:hyperlink r:id="rId5" w:history="1">
        <w:r w:rsidR="00F90A2A" w:rsidRPr="00F90A2A">
          <w:rPr>
            <w:rStyle w:val="a3"/>
            <w:rFonts w:ascii="Times New Roman" w:hAnsi="Times New Roman" w:cs="Times New Roman"/>
            <w:sz w:val="24"/>
            <w:szCs w:val="24"/>
          </w:rPr>
          <w:t>http://pravo.tatarstan.ru</w:t>
        </w:r>
      </w:hyperlink>
      <w:r w:rsidR="00F90A2A" w:rsidRPr="00CA6B6D">
        <w:rPr>
          <w:rFonts w:ascii="Times New Roman" w:hAnsi="Times New Roman" w:cs="Times New Roman"/>
          <w:sz w:val="28"/>
          <w:szCs w:val="28"/>
        </w:rPr>
        <w:t>.</w:t>
      </w:r>
    </w:p>
    <w:p w:rsidR="00791F69" w:rsidRDefault="00791F69" w:rsidP="00F90A2A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10. </w:t>
      </w:r>
      <w:proofErr w:type="gramStart"/>
      <w:r w:rsidR="00F90A2A" w:rsidRPr="00F90A2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90A2A" w:rsidRPr="00F90A2A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по бюджету, земельным и имущественным отношениям Совета муниципального образования «город Агрыз» Агрызского муниципального района Республики Татарстан (</w:t>
      </w:r>
      <w:proofErr w:type="spellStart"/>
      <w:r w:rsidR="00F90A2A" w:rsidRPr="00F90A2A">
        <w:rPr>
          <w:rFonts w:ascii="Times New Roman" w:hAnsi="Times New Roman" w:cs="Times New Roman"/>
          <w:sz w:val="24"/>
          <w:szCs w:val="24"/>
        </w:rPr>
        <w:t>Бареков</w:t>
      </w:r>
      <w:proofErr w:type="spellEnd"/>
      <w:r w:rsidR="00F90A2A" w:rsidRPr="00F90A2A">
        <w:rPr>
          <w:rFonts w:ascii="Times New Roman" w:hAnsi="Times New Roman" w:cs="Times New Roman"/>
          <w:sz w:val="24"/>
          <w:szCs w:val="24"/>
        </w:rPr>
        <w:t xml:space="preserve"> Е.В.)</w:t>
      </w:r>
    </w:p>
    <w:p w:rsidR="00CC0944" w:rsidRPr="00F90A2A" w:rsidRDefault="00CC0944" w:rsidP="00F90A2A">
      <w:pPr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ayout w:type="fixed"/>
        <w:tblLook w:val="01E0"/>
      </w:tblPr>
      <w:tblGrid>
        <w:gridCol w:w="6548"/>
        <w:gridCol w:w="3199"/>
      </w:tblGrid>
      <w:tr w:rsidR="00F90A2A" w:rsidRPr="00C44B7A" w:rsidTr="001304F5">
        <w:tc>
          <w:tcPr>
            <w:tcW w:w="6548" w:type="dxa"/>
          </w:tcPr>
          <w:p w:rsidR="00F90A2A" w:rsidRPr="00F90A2A" w:rsidRDefault="00F90A2A" w:rsidP="00F90A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A2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Совета, </w:t>
            </w:r>
          </w:p>
          <w:p w:rsidR="00F90A2A" w:rsidRPr="00F90A2A" w:rsidRDefault="00F90A2A" w:rsidP="00CC094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F90A2A" w:rsidRPr="00F90A2A" w:rsidRDefault="00CC0944" w:rsidP="0013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Pr="00F90A2A">
              <w:rPr>
                <w:rFonts w:ascii="Times New Roman" w:hAnsi="Times New Roman" w:cs="Times New Roman"/>
                <w:sz w:val="24"/>
                <w:szCs w:val="24"/>
              </w:rPr>
              <w:t>В.В. МАКАРОВ</w:t>
            </w:r>
          </w:p>
          <w:p w:rsidR="00F90A2A" w:rsidRPr="00F90A2A" w:rsidRDefault="00F90A2A" w:rsidP="00130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542" w:rsidRDefault="006E4542" w:rsidP="00F90A2A">
      <w:pPr>
        <w:ind w:firstLine="0"/>
      </w:pPr>
    </w:p>
    <w:sectPr w:rsidR="006E4542" w:rsidSect="00CC09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E1187"/>
    <w:multiLevelType w:val="hybridMultilevel"/>
    <w:tmpl w:val="52F84EB6"/>
    <w:lvl w:ilvl="0" w:tplc="64C4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90A2D"/>
    <w:rsid w:val="002259BB"/>
    <w:rsid w:val="006E4542"/>
    <w:rsid w:val="00791F69"/>
    <w:rsid w:val="00A205DD"/>
    <w:rsid w:val="00AD5165"/>
    <w:rsid w:val="00C90A2D"/>
    <w:rsid w:val="00CC0944"/>
    <w:rsid w:val="00D00E87"/>
    <w:rsid w:val="00F90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F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90A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Лилия</cp:lastModifiedBy>
  <cp:revision>4</cp:revision>
  <dcterms:created xsi:type="dcterms:W3CDTF">2017-10-24T06:49:00Z</dcterms:created>
  <dcterms:modified xsi:type="dcterms:W3CDTF">2017-10-25T05:26:00Z</dcterms:modified>
</cp:coreProperties>
</file>