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87" w:rsidRDefault="00837887" w:rsidP="00837887">
      <w:pPr>
        <w:spacing w:after="0" w:line="240" w:lineRule="auto"/>
        <w:ind w:left="5664" w:firstLine="708"/>
        <w:jc w:val="both"/>
        <w:rPr>
          <w:rFonts w:ascii="Times New Roman" w:hAnsi="Times New Roman"/>
          <w:sz w:val="24"/>
          <w:szCs w:val="24"/>
        </w:rPr>
      </w:pPr>
      <w:r>
        <w:rPr>
          <w:rFonts w:ascii="Times New Roman" w:hAnsi="Times New Roman"/>
          <w:sz w:val="24"/>
          <w:szCs w:val="24"/>
        </w:rPr>
        <w:t>Утверждено</w:t>
      </w:r>
    </w:p>
    <w:p w:rsidR="00837887" w:rsidRDefault="00837887" w:rsidP="00837887">
      <w:pPr>
        <w:pStyle w:val="a3"/>
        <w:spacing w:after="0" w:line="240" w:lineRule="auto"/>
        <w:ind w:left="6372"/>
        <w:jc w:val="both"/>
        <w:rPr>
          <w:rFonts w:ascii="Times New Roman" w:hAnsi="Times New Roman"/>
          <w:sz w:val="24"/>
          <w:szCs w:val="24"/>
        </w:rPr>
      </w:pPr>
      <w:r>
        <w:rPr>
          <w:rFonts w:ascii="Times New Roman" w:hAnsi="Times New Roman"/>
          <w:sz w:val="24"/>
          <w:szCs w:val="24"/>
        </w:rPr>
        <w:t xml:space="preserve">Постановлением </w:t>
      </w:r>
      <w:proofErr w:type="gramStart"/>
      <w:r>
        <w:rPr>
          <w:rFonts w:ascii="Times New Roman" w:hAnsi="Times New Roman"/>
          <w:sz w:val="24"/>
          <w:szCs w:val="24"/>
        </w:rPr>
        <w:t>Исполнительного</w:t>
      </w:r>
      <w:proofErr w:type="gramEnd"/>
    </w:p>
    <w:p w:rsidR="00837887" w:rsidRDefault="00837887" w:rsidP="00837887">
      <w:pPr>
        <w:pStyle w:val="a3"/>
        <w:spacing w:after="0" w:line="240" w:lineRule="auto"/>
        <w:ind w:left="5664" w:firstLine="708"/>
        <w:jc w:val="both"/>
        <w:rPr>
          <w:rFonts w:ascii="Times New Roman" w:hAnsi="Times New Roman"/>
          <w:sz w:val="24"/>
          <w:szCs w:val="24"/>
        </w:rPr>
      </w:pPr>
      <w:r>
        <w:rPr>
          <w:rFonts w:ascii="Times New Roman" w:hAnsi="Times New Roman"/>
          <w:sz w:val="24"/>
          <w:szCs w:val="24"/>
        </w:rPr>
        <w:t xml:space="preserve">комитета Агрызского </w:t>
      </w:r>
    </w:p>
    <w:p w:rsidR="00837887" w:rsidRDefault="00837887" w:rsidP="00837887">
      <w:pPr>
        <w:pStyle w:val="a3"/>
        <w:spacing w:after="0" w:line="240" w:lineRule="auto"/>
        <w:ind w:left="5664" w:firstLine="708"/>
        <w:jc w:val="both"/>
        <w:rPr>
          <w:rFonts w:ascii="Times New Roman" w:hAnsi="Times New Roman"/>
          <w:sz w:val="24"/>
          <w:szCs w:val="24"/>
        </w:rPr>
      </w:pPr>
      <w:r>
        <w:rPr>
          <w:rFonts w:ascii="Times New Roman" w:hAnsi="Times New Roman"/>
          <w:sz w:val="24"/>
          <w:szCs w:val="24"/>
        </w:rPr>
        <w:t xml:space="preserve">муниципального района </w:t>
      </w:r>
    </w:p>
    <w:p w:rsidR="00837887" w:rsidRDefault="00837887" w:rsidP="00837887">
      <w:pPr>
        <w:pStyle w:val="a3"/>
        <w:spacing w:after="0" w:line="240" w:lineRule="auto"/>
        <w:ind w:left="5664" w:firstLine="708"/>
        <w:jc w:val="both"/>
        <w:rPr>
          <w:rFonts w:ascii="Times New Roman" w:hAnsi="Times New Roman"/>
          <w:sz w:val="24"/>
          <w:szCs w:val="24"/>
        </w:rPr>
      </w:pPr>
      <w:r>
        <w:rPr>
          <w:rFonts w:ascii="Times New Roman" w:hAnsi="Times New Roman"/>
          <w:sz w:val="24"/>
          <w:szCs w:val="24"/>
        </w:rPr>
        <w:t>Республики Татарстан</w:t>
      </w:r>
    </w:p>
    <w:p w:rsidR="00837887" w:rsidRDefault="00837887" w:rsidP="00837887">
      <w:pPr>
        <w:pStyle w:val="a3"/>
        <w:spacing w:after="0" w:line="240" w:lineRule="auto"/>
        <w:ind w:left="5664" w:firstLine="708"/>
        <w:jc w:val="both"/>
        <w:rPr>
          <w:rFonts w:ascii="Times New Roman" w:hAnsi="Times New Roman"/>
          <w:sz w:val="24"/>
          <w:szCs w:val="24"/>
        </w:rPr>
      </w:pPr>
      <w:r>
        <w:rPr>
          <w:rFonts w:ascii="Times New Roman" w:hAnsi="Times New Roman"/>
          <w:sz w:val="24"/>
          <w:szCs w:val="24"/>
        </w:rPr>
        <w:t>от 29 октября 2018 № 457</w:t>
      </w:r>
    </w:p>
    <w:p w:rsidR="00837887" w:rsidRDefault="00837887" w:rsidP="00837887">
      <w:pPr>
        <w:pStyle w:val="a3"/>
        <w:spacing w:after="0" w:line="240" w:lineRule="auto"/>
        <w:ind w:left="0"/>
        <w:jc w:val="both"/>
        <w:rPr>
          <w:rFonts w:ascii="Times New Roman" w:hAnsi="Times New Roman"/>
          <w:sz w:val="28"/>
          <w:szCs w:val="28"/>
        </w:rPr>
      </w:pPr>
    </w:p>
    <w:p w:rsidR="00837887" w:rsidRDefault="00837887" w:rsidP="00837887">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Положение </w:t>
      </w:r>
    </w:p>
    <w:p w:rsidR="00837887" w:rsidRDefault="00837887" w:rsidP="00837887">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об организации регулярных перевозок пассажиров и багажа </w:t>
      </w:r>
      <w:proofErr w:type="gramStart"/>
      <w:r>
        <w:rPr>
          <w:rFonts w:ascii="Times New Roman" w:hAnsi="Times New Roman"/>
          <w:sz w:val="24"/>
          <w:szCs w:val="24"/>
        </w:rPr>
        <w:t>автомобильным</w:t>
      </w:r>
      <w:proofErr w:type="gramEnd"/>
      <w:r>
        <w:rPr>
          <w:rFonts w:ascii="Times New Roman" w:hAnsi="Times New Roman"/>
          <w:sz w:val="24"/>
          <w:szCs w:val="24"/>
        </w:rPr>
        <w:t xml:space="preserve"> </w:t>
      </w:r>
    </w:p>
    <w:p w:rsidR="00837887" w:rsidRDefault="00837887" w:rsidP="00837887">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транспортом в </w:t>
      </w:r>
      <w:proofErr w:type="spellStart"/>
      <w:r>
        <w:rPr>
          <w:rFonts w:ascii="Times New Roman" w:hAnsi="Times New Roman"/>
          <w:sz w:val="24"/>
          <w:szCs w:val="24"/>
        </w:rPr>
        <w:t>Агрызском</w:t>
      </w:r>
      <w:proofErr w:type="spellEnd"/>
      <w:r>
        <w:rPr>
          <w:rFonts w:ascii="Times New Roman" w:hAnsi="Times New Roman"/>
          <w:sz w:val="24"/>
          <w:szCs w:val="24"/>
        </w:rPr>
        <w:t xml:space="preserve"> муниципальном районе Республики Татарстан</w:t>
      </w:r>
    </w:p>
    <w:p w:rsidR="00837887" w:rsidRDefault="00837887" w:rsidP="00837887">
      <w:pPr>
        <w:pStyle w:val="a3"/>
        <w:spacing w:after="0" w:line="240" w:lineRule="auto"/>
        <w:ind w:left="0"/>
        <w:jc w:val="center"/>
        <w:rPr>
          <w:rFonts w:ascii="Times New Roman" w:hAnsi="Times New Roman"/>
          <w:sz w:val="24"/>
          <w:szCs w:val="24"/>
        </w:rPr>
      </w:pPr>
    </w:p>
    <w:p w:rsidR="00837887" w:rsidRDefault="00837887" w:rsidP="00837887">
      <w:pPr>
        <w:pStyle w:val="a3"/>
        <w:spacing w:after="0" w:line="240" w:lineRule="auto"/>
        <w:ind w:left="0"/>
        <w:jc w:val="center"/>
        <w:rPr>
          <w:rFonts w:ascii="Times New Roman" w:hAnsi="Times New Roman"/>
          <w:b/>
          <w:sz w:val="24"/>
          <w:szCs w:val="24"/>
        </w:rPr>
      </w:pPr>
      <w:r>
        <w:rPr>
          <w:rFonts w:ascii="Times New Roman" w:hAnsi="Times New Roman"/>
          <w:b/>
          <w:sz w:val="24"/>
          <w:szCs w:val="24"/>
        </w:rPr>
        <w:t>1.Общие положения</w:t>
      </w:r>
    </w:p>
    <w:p w:rsidR="00837887" w:rsidRDefault="00837887" w:rsidP="00837887">
      <w:pPr>
        <w:pStyle w:val="a3"/>
        <w:spacing w:after="0" w:line="240" w:lineRule="auto"/>
        <w:ind w:left="0"/>
        <w:jc w:val="center"/>
        <w:rPr>
          <w:rFonts w:ascii="Times New Roman" w:hAnsi="Times New Roman"/>
          <w:b/>
          <w:sz w:val="24"/>
          <w:szCs w:val="24"/>
        </w:rPr>
      </w:pPr>
    </w:p>
    <w:p w:rsidR="00837887" w:rsidRDefault="00837887" w:rsidP="00837887">
      <w:pPr>
        <w:pStyle w:val="a3"/>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1.1 Настоящее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w:t>
      </w:r>
      <w:proofErr w:type="gramEnd"/>
    </w:p>
    <w:p w:rsidR="00837887" w:rsidRDefault="00837887" w:rsidP="00837887">
      <w:pPr>
        <w:pStyle w:val="a3"/>
        <w:spacing w:after="0" w:line="240" w:lineRule="auto"/>
        <w:ind w:left="0"/>
        <w:jc w:val="both"/>
        <w:rPr>
          <w:rFonts w:ascii="Times New Roman" w:hAnsi="Times New Roman"/>
          <w:sz w:val="24"/>
          <w:szCs w:val="24"/>
        </w:rPr>
      </w:pPr>
      <w:proofErr w:type="gramStart"/>
      <w:r>
        <w:rPr>
          <w:rFonts w:ascii="Times New Roman" w:hAnsi="Times New Roman"/>
          <w:sz w:val="24"/>
          <w:szCs w:val="24"/>
        </w:rPr>
        <w:t>1.2 Порядок установления, изменения, отмены муниципальных маршрутов регулярных перевозок, (в том числе основания для отказа в установлении либо изменении данных</w:t>
      </w:r>
      <w:proofErr w:type="gramEnd"/>
      <w:r>
        <w:rPr>
          <w:rFonts w:ascii="Times New Roman" w:hAnsi="Times New Roman"/>
          <w:sz w:val="24"/>
          <w:szCs w:val="24"/>
        </w:rPr>
        <w:t xml:space="preserve"> маршрутов, основания для отмены данных маршрутов) устанавливается федеральным законом, законами и (или) иными нормативными правовыми актами субъектов Российской Федерации, муниципальными нормативными правовыми актами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1.3 Муниципальный маршрут регулярных перевозок, считается установленным или измененными со дня включения сведений о данных маршрутах в реестр муниципальных маршрутов регулярных перевозок или изменения таких сведений в этих реестрах.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1.4 Муниципальный маршрут регулярных перевозок считается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1.5</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случае, если Исполнительный комитет Агрызского муниципального района Республики Татарстан принял решение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уведомляется об указанном решении не позднее ста восьмидесяти дней до дня вступления указанного решения в силу. </w:t>
      </w:r>
    </w:p>
    <w:p w:rsidR="00837887" w:rsidRDefault="00837887" w:rsidP="00837887">
      <w:pPr>
        <w:pStyle w:val="a3"/>
        <w:spacing w:after="0" w:line="240" w:lineRule="auto"/>
        <w:ind w:left="0"/>
        <w:jc w:val="both"/>
        <w:rPr>
          <w:rFonts w:ascii="Times New Roman" w:hAnsi="Times New Roman"/>
          <w:sz w:val="24"/>
          <w:szCs w:val="24"/>
        </w:rPr>
      </w:pPr>
      <w:proofErr w:type="gramStart"/>
      <w:r>
        <w:rPr>
          <w:rFonts w:ascii="Times New Roman" w:hAnsi="Times New Roman"/>
          <w:sz w:val="24"/>
          <w:szCs w:val="24"/>
        </w:rPr>
        <w:t>1.6 Транспортное обслуживание населения на территории Агрызского муниципального района Республики Татарстан осуществляется в соответствии с Конституцией Российской Федерации, Уставом автомобильного транспорта и 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w:t>
      </w:r>
      <w:proofErr w:type="gramEnd"/>
      <w:r>
        <w:rPr>
          <w:rFonts w:ascii="Times New Roman" w:hAnsi="Times New Roman"/>
          <w:sz w:val="24"/>
          <w:szCs w:val="24"/>
        </w:rPr>
        <w:t xml:space="preserve"> </w:t>
      </w:r>
      <w:proofErr w:type="gramStart"/>
      <w:r>
        <w:rPr>
          <w:rFonts w:ascii="Times New Roman" w:hAnsi="Times New Roman"/>
          <w:sz w:val="24"/>
          <w:szCs w:val="24"/>
        </w:rPr>
        <w:t xml:space="preserve">от 09.02.2007 № 16-ФЗ «О транспортной безопасности», Постановлением Правительства Российской Федерации от 14.02.2009 № 112 «Об утверждении Правил перевозки пассажиров и багажа автомобильным транспортом и городским наземным электрическим транспортом», Законом Республики Татарстан от 26.12.2015 № 107-ЗРТ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w:t>
      </w:r>
      <w:r>
        <w:rPr>
          <w:rFonts w:ascii="Times New Roman" w:hAnsi="Times New Roman"/>
          <w:sz w:val="24"/>
          <w:szCs w:val="24"/>
        </w:rPr>
        <w:lastRenderedPageBreak/>
        <w:t>Российской Федерации и о внесении изменений в отдельные</w:t>
      </w:r>
      <w:proofErr w:type="gramEnd"/>
      <w:r>
        <w:rPr>
          <w:rFonts w:ascii="Times New Roman" w:hAnsi="Times New Roman"/>
          <w:sz w:val="24"/>
          <w:szCs w:val="24"/>
        </w:rPr>
        <w:t xml:space="preserve"> законодательные акты Российской Федерации». </w:t>
      </w:r>
    </w:p>
    <w:p w:rsidR="00837887" w:rsidRDefault="00837887" w:rsidP="00837887">
      <w:pPr>
        <w:pStyle w:val="a3"/>
        <w:spacing w:after="0" w:line="240" w:lineRule="auto"/>
        <w:ind w:left="0"/>
        <w:jc w:val="both"/>
        <w:rPr>
          <w:rFonts w:ascii="Times New Roman" w:hAnsi="Times New Roman"/>
          <w:sz w:val="24"/>
          <w:szCs w:val="24"/>
        </w:rPr>
      </w:pPr>
    </w:p>
    <w:p w:rsidR="00837887" w:rsidRDefault="00837887" w:rsidP="00837887">
      <w:pPr>
        <w:pStyle w:val="a3"/>
        <w:spacing w:after="0" w:line="240" w:lineRule="auto"/>
        <w:ind w:left="0"/>
        <w:jc w:val="center"/>
        <w:rPr>
          <w:rFonts w:ascii="Times New Roman" w:hAnsi="Times New Roman"/>
          <w:b/>
          <w:sz w:val="24"/>
          <w:szCs w:val="24"/>
        </w:rPr>
      </w:pPr>
      <w:r>
        <w:rPr>
          <w:rFonts w:ascii="Times New Roman" w:hAnsi="Times New Roman"/>
          <w:b/>
          <w:sz w:val="24"/>
          <w:szCs w:val="24"/>
        </w:rPr>
        <w:t>2. Основные понятия и термины</w:t>
      </w:r>
    </w:p>
    <w:p w:rsidR="00837887" w:rsidRDefault="00837887" w:rsidP="00837887">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Для целей настоящего Положения используются следующие основные понятия и термины: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 организация транспортного обслуживания - комплекс мероприятий нормативно-правового и организационного характера, проводимых в целях удовлетворения потребностей населения в перевозках пассажиров;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 организатор транспортного обслуживания - орган, осуществляющий деятельность по организации транспортного обслуживания в рамках своей компетенции, установленной нормативными правовыми актами, определяющими статус этого органа;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 муниципальный маршрут регулярных перевозок - маршрут регулярных перевозок в границах поселения, либо двух и более поселений одного муниципального района;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w:t>
      </w:r>
      <w:proofErr w:type="gramStart"/>
      <w:r>
        <w:rPr>
          <w:rFonts w:ascii="Times New Roman" w:hAnsi="Times New Roman"/>
          <w:sz w:val="24"/>
          <w:szCs w:val="24"/>
        </w:rPr>
        <w:t>предназначены для оказания услуг пассажирам и перевозчикам при осуществлении регулярных перевозок и оборудование которых соответствует</w:t>
      </w:r>
      <w:proofErr w:type="gramEnd"/>
      <w:r>
        <w:rPr>
          <w:rFonts w:ascii="Times New Roman" w:hAnsi="Times New Roman"/>
          <w:sz w:val="24"/>
          <w:szCs w:val="24"/>
        </w:rPr>
        <w:t xml:space="preserve"> установленным требованиям; </w:t>
      </w:r>
    </w:p>
    <w:p w:rsidR="00837887" w:rsidRDefault="00837887" w:rsidP="00837887">
      <w:pPr>
        <w:pStyle w:val="a3"/>
        <w:spacing w:after="0" w:line="240" w:lineRule="auto"/>
        <w:ind w:left="0"/>
        <w:jc w:val="both"/>
        <w:rPr>
          <w:rFonts w:ascii="Times New Roman" w:hAnsi="Times New Roman"/>
          <w:sz w:val="24"/>
          <w:szCs w:val="24"/>
        </w:rPr>
      </w:pPr>
      <w:proofErr w:type="gramStart"/>
      <w:r>
        <w:rPr>
          <w:rFonts w:ascii="Times New Roman" w:hAnsi="Times New Roman"/>
          <w:sz w:val="24"/>
          <w:szCs w:val="24"/>
        </w:rPr>
        <w:t>5.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w:t>
      </w:r>
      <w:proofErr w:type="gramEnd"/>
      <w:r>
        <w:rPr>
          <w:rFonts w:ascii="Times New Roman" w:hAnsi="Times New Roman"/>
          <w:sz w:val="24"/>
          <w:szCs w:val="24"/>
        </w:rPr>
        <w:t xml:space="preserve"> метров до 16 метров включительно, особо большой класс транспортных средств - длина более чем 16 метров);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6. паспорт маршрута - документ, включающий в себя сведения о маршруте регулярных перевозок и сведения о перевозках по данному маршруту;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7.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8. график движения на маршруте - количество и последовательность выполнения рейсов одним транспортом общего пользования на определенном маршруте по утвержденному расписанию движения;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9. схема маршрута - графическое изображение маршрута с условными обозначениями;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10. регулярные перевозки - перевозки пассажиров транспортом общего пользования на маршрутах регулярного сообщения, осуществляемые с определенной </w:t>
      </w:r>
      <w:proofErr w:type="gramStart"/>
      <w:r>
        <w:rPr>
          <w:rFonts w:ascii="Times New Roman" w:hAnsi="Times New Roman"/>
          <w:sz w:val="24"/>
          <w:szCs w:val="24"/>
        </w:rPr>
        <w:t>периодичностью</w:t>
      </w:r>
      <w:proofErr w:type="gramEnd"/>
      <w:r>
        <w:rPr>
          <w:rFonts w:ascii="Times New Roman" w:hAnsi="Times New Roman"/>
          <w:sz w:val="24"/>
          <w:szCs w:val="24"/>
        </w:rPr>
        <w:t xml:space="preserve"> согласно установленному расписанию движения;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11. билет - перевозочный разовый документ, удостоверяющий право гражданина на пользование транспортом общего пользования и подтверждающий заключение договора перевозки пассажира;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12. маршрутная сеть перевозок регулярного сообщения - единый установленный нормативно-правовым актом организатора транспортной обслуживания реестр муниципальных маршрутов;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13.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14.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15. пассажирооборот - показатель отражения объема перевозок пассажиров в </w:t>
      </w:r>
      <w:proofErr w:type="spellStart"/>
      <w:r>
        <w:rPr>
          <w:rFonts w:ascii="Times New Roman" w:hAnsi="Times New Roman"/>
          <w:sz w:val="24"/>
          <w:szCs w:val="24"/>
        </w:rPr>
        <w:t>пассажиро</w:t>
      </w:r>
      <w:proofErr w:type="spellEnd"/>
      <w:r>
        <w:rPr>
          <w:rFonts w:ascii="Times New Roman" w:hAnsi="Times New Roman"/>
          <w:sz w:val="24"/>
          <w:szCs w:val="24"/>
        </w:rPr>
        <w:t xml:space="preserve">-километрах (единицей измерения является </w:t>
      </w:r>
      <w:proofErr w:type="spellStart"/>
      <w:r>
        <w:rPr>
          <w:rFonts w:ascii="Times New Roman" w:hAnsi="Times New Roman"/>
          <w:sz w:val="24"/>
          <w:szCs w:val="24"/>
        </w:rPr>
        <w:t>пассажиро</w:t>
      </w:r>
      <w:proofErr w:type="spellEnd"/>
      <w:r>
        <w:rPr>
          <w:rFonts w:ascii="Times New Roman" w:hAnsi="Times New Roman"/>
          <w:sz w:val="24"/>
          <w:szCs w:val="24"/>
        </w:rPr>
        <w:t xml:space="preserve">-километр, то есть перемещение </w:t>
      </w:r>
      <w:r>
        <w:rPr>
          <w:rFonts w:ascii="Times New Roman" w:hAnsi="Times New Roman"/>
          <w:sz w:val="24"/>
          <w:szCs w:val="24"/>
        </w:rPr>
        <w:lastRenderedPageBreak/>
        <w:t xml:space="preserve">пассажира на расстояние в 1 км) и определяется произведением количества пассажиров на расстояние перевозки; исчисляется раздельно по видам транспорта, сообщениям перевозок, другим признакам;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16. пассажиропоток - движение пассажиров в одном направлении маршрута, он может быть в прямом направлении и в обратном направлении; характерной особенностью пассажиропотоков является их неравномерность, они изменяются по времени (часам, суткам, дням недели, сезонам года);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17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18.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20.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21. вид регулярных перевозок - регулярные перевозки по регулируемым тарифам или регулярные перевозки по нерегулируемым тарифам;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22.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23. регулярные перевозки по нерегулируемым тарифам - регулярные перевозки, осуществляемые с применением тарифов, установленных перевозчиком.</w:t>
      </w:r>
    </w:p>
    <w:p w:rsidR="00837887" w:rsidRDefault="00837887" w:rsidP="00837887">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3. Полномочия органов местного самоуправления </w:t>
      </w:r>
    </w:p>
    <w:p w:rsidR="00837887" w:rsidRDefault="00837887" w:rsidP="00837887">
      <w:pPr>
        <w:pStyle w:val="a3"/>
        <w:spacing w:after="0" w:line="240" w:lineRule="auto"/>
        <w:ind w:left="0"/>
        <w:jc w:val="center"/>
        <w:rPr>
          <w:rFonts w:ascii="Times New Roman" w:hAnsi="Times New Roman"/>
          <w:b/>
          <w:sz w:val="24"/>
          <w:szCs w:val="24"/>
        </w:rPr>
      </w:pPr>
      <w:r>
        <w:rPr>
          <w:rFonts w:ascii="Times New Roman" w:hAnsi="Times New Roman"/>
          <w:b/>
          <w:sz w:val="24"/>
          <w:szCs w:val="24"/>
        </w:rPr>
        <w:t>в сфере организации транспортного обслуживания населения</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3.1 Полномочия Исполнительного комитета Агрызского муниципального района РТ в сфере организации транспортного обслуживания населения перевозками пассажиров: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3.1.1. принимает нормативные правовые акты, регулирующие деятельность в сфере перевозок пассажиров на территории Агрызского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района Республики Татарстан;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3.2. Уполномоченным органом по организации регулярных перевозок на муниципальных маршрутах регулярного сообщения является Исполнительный комитет Агрызского муниципального района Республики Татарстан (далее - Исполнительный комитет);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 Полномочия уполномоченного органа по организации регулярных перевозок на муниципальных маршрутах регулярного сообщения: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3.3.1. реализует политику в сфере транспорта;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3.3.2. принимает нормативные правовые акты об установлении, изменении и отмене муниципальных маршрутов регулярных перевозок;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3.3.3 ведет реестр муниципальных маршрутов;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3.3.4. утверждает паспорта муниципальных маршрутов;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3.3.5. в соответствии с установленными требованиями и нормативами осуществляет мероприятия по оборудованию маршрутов объектами транспортной инфраструктуры, необходимыми для обслуживания пассажиров;</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3.3.6. согласовывает, утверждает и контролирует расписание движения транспортных сре</w:t>
      </w:r>
      <w:proofErr w:type="gramStart"/>
      <w:r>
        <w:rPr>
          <w:rFonts w:ascii="Times New Roman" w:hAnsi="Times New Roman"/>
          <w:sz w:val="24"/>
          <w:szCs w:val="24"/>
        </w:rPr>
        <w:t>дств дл</w:t>
      </w:r>
      <w:proofErr w:type="gramEnd"/>
      <w:r>
        <w:rPr>
          <w:rFonts w:ascii="Times New Roman" w:hAnsi="Times New Roman"/>
          <w:sz w:val="24"/>
          <w:szCs w:val="24"/>
        </w:rPr>
        <w:t xml:space="preserve">я перевозок пассажиров;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3.3.7. координирует деятельность перевозчиков по обслуживанию пассажиров;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3.3.8. в пределах своих полномочий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обязательных требований по осуществлению перевозок пассажиров;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3.3.9. проводит мониторинг обследования пассажиропотоков и нормирования скоростей перевозчиками в соответствии с действующим законодательством. Организует сезонные обследования дорожных условий;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3.3.10. заключает контракты на осуществление пассажирских перевозок по муниципальным маршрутам,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перевозчиками принятых договорных обязательств;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3.3.11. рассматривает жалобы, обращения и предложения пассажиров;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3.3.12. </w:t>
      </w:r>
      <w:proofErr w:type="gramStart"/>
      <w:r>
        <w:rPr>
          <w:rFonts w:ascii="Times New Roman" w:hAnsi="Times New Roman"/>
          <w:sz w:val="24"/>
          <w:szCs w:val="24"/>
        </w:rPr>
        <w:t>разрабатывает и принимает</w:t>
      </w:r>
      <w:proofErr w:type="gramEnd"/>
      <w:r>
        <w:rPr>
          <w:rFonts w:ascii="Times New Roman" w:hAnsi="Times New Roman"/>
          <w:sz w:val="24"/>
          <w:szCs w:val="24"/>
        </w:rPr>
        <w:t xml:space="preserve"> нормативно-правовые акты, регулирующие порядок проведения конкурсного отбора на право выполнения регулярных перевозок пассажиров на муниципальных маршрутах и предоставления субсидий на возмещение недополученных доходов (понесенных убытков) перевозчикам;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3.3.13. организует проведение конкурсного отбора на право выполнения регулярных перевозок пассажиров на муниципальных маршрутах по нерегулируемым тарифам;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3.3.14. утверждает предельный тариф на услуги по перевозке пассажиров и багажа на муниципальных маршрутах автомобильным транспортом. </w:t>
      </w:r>
    </w:p>
    <w:p w:rsidR="00837887" w:rsidRDefault="00837887" w:rsidP="00837887">
      <w:pPr>
        <w:pStyle w:val="a3"/>
        <w:spacing w:after="0" w:line="240" w:lineRule="auto"/>
        <w:ind w:left="0"/>
        <w:jc w:val="both"/>
        <w:rPr>
          <w:rFonts w:ascii="Times New Roman" w:hAnsi="Times New Roman"/>
          <w:sz w:val="24"/>
          <w:szCs w:val="24"/>
        </w:rPr>
      </w:pPr>
    </w:p>
    <w:p w:rsidR="00837887" w:rsidRDefault="00837887" w:rsidP="00837887">
      <w:pPr>
        <w:pStyle w:val="a3"/>
        <w:spacing w:after="0" w:line="240" w:lineRule="auto"/>
        <w:ind w:left="0"/>
        <w:jc w:val="center"/>
        <w:rPr>
          <w:rFonts w:ascii="Times New Roman" w:hAnsi="Times New Roman"/>
          <w:b/>
          <w:sz w:val="24"/>
          <w:szCs w:val="24"/>
        </w:rPr>
      </w:pPr>
      <w:r>
        <w:rPr>
          <w:rFonts w:ascii="Times New Roman" w:hAnsi="Times New Roman"/>
          <w:b/>
          <w:sz w:val="24"/>
          <w:szCs w:val="24"/>
        </w:rPr>
        <w:t>4. Порядок организации регулярных перевозок по регулируемым тарифам</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4.1. В целях обеспечения доступности транспортных услуг для населения Исполнительным комитетом устанавливаются муниципальные маршруты регулярных перевозок для осуществления регулярных перевозок по регулируемым тарифам.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4.2. Осуществление регулярных перевозок по регулируемым тарифам обеспечивается посредством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w:t>
      </w:r>
    </w:p>
    <w:p w:rsidR="00837887" w:rsidRDefault="00837887" w:rsidP="00837887">
      <w:pPr>
        <w:pStyle w:val="a3"/>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4.3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w:t>
      </w:r>
      <w:proofErr w:type="gramEnd"/>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4.4 Муниципальный контракт предусматривает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 </w:t>
      </w:r>
    </w:p>
    <w:p w:rsidR="00837887" w:rsidRDefault="00837887" w:rsidP="00837887">
      <w:pPr>
        <w:pStyle w:val="a3"/>
        <w:spacing w:after="0" w:line="240" w:lineRule="auto"/>
        <w:ind w:left="0"/>
        <w:jc w:val="both"/>
        <w:rPr>
          <w:rFonts w:ascii="Times New Roman" w:hAnsi="Times New Roman"/>
          <w:sz w:val="24"/>
          <w:szCs w:val="24"/>
        </w:rPr>
      </w:pPr>
      <w:proofErr w:type="gramStart"/>
      <w:r>
        <w:rPr>
          <w:rFonts w:ascii="Times New Roman" w:hAnsi="Times New Roman"/>
          <w:sz w:val="24"/>
          <w:szCs w:val="24"/>
        </w:rPr>
        <w:t>4.5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устанавливается: 1) обязанность подрядчика перечислять полученную им плату за проезд пассажиров и провоз багажа заказчику или оставлять ее в своем распоряжении;</w:t>
      </w:r>
      <w:proofErr w:type="gramEnd"/>
      <w:r>
        <w:rPr>
          <w:rFonts w:ascii="Times New Roman" w:hAnsi="Times New Roman"/>
          <w:sz w:val="24"/>
          <w:szCs w:val="24"/>
        </w:rPr>
        <w:t xml:space="preserve"> </w:t>
      </w:r>
      <w:proofErr w:type="gramStart"/>
      <w:r>
        <w:rPr>
          <w:rFonts w:ascii="Times New Roman" w:hAnsi="Times New Roman"/>
          <w:sz w:val="24"/>
          <w:szCs w:val="24"/>
        </w:rPr>
        <w:t xml:space="preserve">2) назначение и размеры субсидий, которые будут предоставлены подрядчику в соответствии с нормативным-правовым актом в целях возмещения части затрат на выполнение таких работ; 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 </w:t>
      </w:r>
      <w:proofErr w:type="gramEnd"/>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4.6. </w:t>
      </w:r>
      <w:proofErr w:type="gramStart"/>
      <w:r>
        <w:rPr>
          <w:rFonts w:ascii="Times New Roman" w:hAnsi="Times New Roman"/>
          <w:sz w:val="24"/>
          <w:szCs w:val="24"/>
        </w:rPr>
        <w:t xml:space="preserve">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w:t>
      </w:r>
      <w:r>
        <w:rPr>
          <w:rFonts w:ascii="Times New Roman" w:hAnsi="Times New Roman"/>
          <w:sz w:val="24"/>
          <w:szCs w:val="24"/>
        </w:rPr>
        <w:lastRenderedPageBreak/>
        <w:t xml:space="preserve">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 </w:t>
      </w:r>
      <w:proofErr w:type="gramEnd"/>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4.7. </w:t>
      </w:r>
      <w:proofErr w:type="gramStart"/>
      <w:r>
        <w:rPr>
          <w:rFonts w:ascii="Times New Roman" w:hAnsi="Times New Roman"/>
          <w:sz w:val="24"/>
          <w:szCs w:val="24"/>
        </w:rPr>
        <w:t xml:space="preserve">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 </w:t>
      </w:r>
      <w:proofErr w:type="gramEnd"/>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4.8 Муниципальный заказчик выдает на срок </w:t>
      </w:r>
      <w:proofErr w:type="gramStart"/>
      <w:r>
        <w:rPr>
          <w:rFonts w:ascii="Times New Roman" w:hAnsi="Times New Roman"/>
          <w:sz w:val="24"/>
          <w:szCs w:val="24"/>
        </w:rPr>
        <w:t>действия муниципального контракта карты маршрута регулярных перевозок</w:t>
      </w:r>
      <w:proofErr w:type="gramEnd"/>
      <w:r>
        <w:rPr>
          <w:rFonts w:ascii="Times New Roman" w:hAnsi="Times New Roman"/>
          <w:sz w:val="24"/>
          <w:szCs w:val="24"/>
        </w:rPr>
        <w:t xml:space="preserve"> в соответствии с максимальным количеством транспортных средств, необходимых для исполнения соответствующего контракта. </w:t>
      </w:r>
    </w:p>
    <w:p w:rsidR="00837887" w:rsidRDefault="00837887" w:rsidP="00837887">
      <w:pPr>
        <w:pStyle w:val="a3"/>
        <w:spacing w:after="0" w:line="240" w:lineRule="auto"/>
        <w:ind w:left="0"/>
        <w:jc w:val="both"/>
        <w:rPr>
          <w:rFonts w:ascii="Times New Roman" w:hAnsi="Times New Roman"/>
          <w:sz w:val="24"/>
          <w:szCs w:val="24"/>
        </w:rPr>
      </w:pPr>
    </w:p>
    <w:p w:rsidR="00837887" w:rsidRDefault="00837887" w:rsidP="00837887">
      <w:pPr>
        <w:pStyle w:val="a3"/>
        <w:spacing w:after="0" w:line="240" w:lineRule="auto"/>
        <w:ind w:left="0"/>
        <w:jc w:val="center"/>
        <w:rPr>
          <w:rFonts w:ascii="Times New Roman" w:hAnsi="Times New Roman"/>
          <w:b/>
          <w:sz w:val="24"/>
          <w:szCs w:val="24"/>
        </w:rPr>
      </w:pPr>
      <w:r>
        <w:rPr>
          <w:rFonts w:ascii="Times New Roman" w:hAnsi="Times New Roman"/>
          <w:b/>
          <w:sz w:val="24"/>
          <w:szCs w:val="24"/>
        </w:rPr>
        <w:t>5.Порядок организации регулярных перевозок по нерегулируемым тарифам</w:t>
      </w:r>
    </w:p>
    <w:p w:rsidR="00837887" w:rsidRDefault="00837887" w:rsidP="00837887">
      <w:pPr>
        <w:pStyle w:val="a3"/>
        <w:spacing w:after="0" w:line="240" w:lineRule="auto"/>
        <w:ind w:left="0"/>
        <w:jc w:val="center"/>
        <w:rPr>
          <w:rFonts w:ascii="Times New Roman" w:hAnsi="Times New Roman"/>
          <w:b/>
          <w:sz w:val="24"/>
          <w:szCs w:val="24"/>
        </w:rPr>
      </w:pP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5.1 Исполнительным комитетом устанавливаются муниципальные маршруты регулярных перевозок для осуществления регулярных перевозок по нерегулируемым тарифам.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5.2.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5.3.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 </w:t>
      </w:r>
    </w:p>
    <w:p w:rsidR="00837887" w:rsidRDefault="00837887" w:rsidP="00837887">
      <w:pPr>
        <w:pStyle w:val="a3"/>
        <w:spacing w:after="0" w:line="240" w:lineRule="auto"/>
        <w:ind w:left="0"/>
        <w:jc w:val="both"/>
        <w:rPr>
          <w:rFonts w:ascii="Times New Roman" w:hAnsi="Times New Roman"/>
          <w:sz w:val="24"/>
          <w:szCs w:val="24"/>
        </w:rPr>
      </w:pPr>
    </w:p>
    <w:p w:rsidR="00837887" w:rsidRDefault="00837887" w:rsidP="00837887">
      <w:pPr>
        <w:pStyle w:val="a3"/>
        <w:spacing w:after="0" w:line="240" w:lineRule="auto"/>
        <w:ind w:left="0"/>
        <w:jc w:val="center"/>
        <w:rPr>
          <w:rFonts w:ascii="Times New Roman" w:hAnsi="Times New Roman"/>
          <w:b/>
          <w:sz w:val="24"/>
          <w:szCs w:val="24"/>
        </w:rPr>
      </w:pPr>
      <w:r>
        <w:rPr>
          <w:rFonts w:ascii="Times New Roman" w:hAnsi="Times New Roman"/>
          <w:b/>
          <w:sz w:val="24"/>
          <w:szCs w:val="24"/>
        </w:rPr>
        <w:t>6. Изменение вида регулярных перевозок</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6.1. Изменение вида регулярных перевозок, осуществляемых по муниципальному маршруту регулярных перевозок возможно при </w:t>
      </w:r>
      <w:proofErr w:type="gramStart"/>
      <w:r>
        <w:rPr>
          <w:rFonts w:ascii="Times New Roman" w:hAnsi="Times New Roman"/>
          <w:sz w:val="24"/>
          <w:szCs w:val="24"/>
        </w:rPr>
        <w:t>условии</w:t>
      </w:r>
      <w:proofErr w:type="gramEnd"/>
      <w:r>
        <w:rPr>
          <w:rFonts w:ascii="Times New Roman" w:hAnsi="Times New Roman"/>
          <w:sz w:val="24"/>
          <w:szCs w:val="24"/>
        </w:rPr>
        <w:t xml:space="preserve">, если данное решение предусмотрено документом планирования регулярных перевозок.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6.2. Исполнительный комитет, установивший муниципальный маршрут регулярных перевозок, в отношении которых принято решение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6.3. Сведения об изменении вида регулярных перевозок вносятся в реестры маршрутов регулярных перевозок в порядке, установленном действующими нормативно-правовыми актами. </w:t>
      </w:r>
    </w:p>
    <w:p w:rsidR="00837887" w:rsidRDefault="00837887" w:rsidP="00837887">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7. Порядок выдачи свидетельства об осуществлении перевозок по </w:t>
      </w:r>
      <w:proofErr w:type="gramStart"/>
      <w:r>
        <w:rPr>
          <w:rFonts w:ascii="Times New Roman" w:hAnsi="Times New Roman"/>
          <w:b/>
          <w:sz w:val="24"/>
          <w:szCs w:val="24"/>
        </w:rPr>
        <w:t>муниципальному</w:t>
      </w:r>
      <w:proofErr w:type="gramEnd"/>
      <w:r>
        <w:rPr>
          <w:rFonts w:ascii="Times New Roman" w:hAnsi="Times New Roman"/>
          <w:b/>
          <w:sz w:val="24"/>
          <w:szCs w:val="24"/>
        </w:rPr>
        <w:t xml:space="preserve"> </w:t>
      </w:r>
    </w:p>
    <w:p w:rsidR="00837887" w:rsidRDefault="00837887" w:rsidP="00837887">
      <w:pPr>
        <w:pStyle w:val="a3"/>
        <w:spacing w:after="0" w:line="240" w:lineRule="auto"/>
        <w:ind w:left="0"/>
        <w:jc w:val="center"/>
        <w:rPr>
          <w:rFonts w:ascii="Times New Roman" w:hAnsi="Times New Roman"/>
          <w:b/>
          <w:sz w:val="24"/>
          <w:szCs w:val="24"/>
        </w:rPr>
      </w:pPr>
      <w:r>
        <w:rPr>
          <w:rFonts w:ascii="Times New Roman" w:hAnsi="Times New Roman"/>
          <w:b/>
          <w:sz w:val="24"/>
          <w:szCs w:val="24"/>
        </w:rPr>
        <w:t>маршруту регулярных перевозок и карт соответствующего маршрута</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7.1. Свидетельства об осуществлении перевозок по муниципальному маршруту регулярных перевозок выдаются Исполнительным комитетом,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7.1.1.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7.1.2.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proofErr w:type="gramStart"/>
      <w:r>
        <w:rPr>
          <w:rFonts w:ascii="Times New Roman" w:hAnsi="Times New Roman"/>
          <w:sz w:val="24"/>
          <w:szCs w:val="24"/>
        </w:rPr>
        <w:t>п</w:t>
      </w:r>
      <w:proofErr w:type="gramEnd"/>
      <w:r>
        <w:rPr>
          <w:rFonts w:ascii="Times New Roman" w:hAnsi="Times New Roman"/>
          <w:sz w:val="24"/>
          <w:szCs w:val="24"/>
        </w:rPr>
        <w:t xml:space="preserve"> 7.2.1;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7.1.3.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7.2.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 </w:t>
      </w:r>
    </w:p>
    <w:p w:rsidR="00837887" w:rsidRDefault="00837887" w:rsidP="00837887">
      <w:pPr>
        <w:pStyle w:val="a3"/>
        <w:spacing w:after="0" w:line="240" w:lineRule="auto"/>
        <w:ind w:left="0"/>
        <w:jc w:val="both"/>
        <w:rPr>
          <w:rFonts w:ascii="Times New Roman" w:hAnsi="Times New Roman"/>
          <w:sz w:val="24"/>
          <w:szCs w:val="24"/>
        </w:rPr>
      </w:pPr>
      <w:proofErr w:type="gramStart"/>
      <w:r>
        <w:rPr>
          <w:rFonts w:ascii="Times New Roman" w:hAnsi="Times New Roman"/>
          <w:sz w:val="24"/>
          <w:szCs w:val="24"/>
        </w:rPr>
        <w:t>7.2.1. после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или вступление в законную силу решения суда о прекращении действия данного свидетельства;</w:t>
      </w:r>
      <w:proofErr w:type="gramEnd"/>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7.2.2. по маршруту регулярных перевозок, установленному в целях обеспечения транспортного обслуживания населения в условиях чрезвычайной ситуации.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7.3. </w:t>
      </w:r>
      <w:proofErr w:type="gramStart"/>
      <w:r>
        <w:rPr>
          <w:rFonts w:ascii="Times New Roman" w:hAnsi="Times New Roman"/>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Pr>
          <w:rFonts w:ascii="Times New Roman" w:hAnsi="Times New Roman"/>
          <w:sz w:val="24"/>
          <w:szCs w:val="24"/>
        </w:rPr>
        <w:t xml:space="preserve">, </w:t>
      </w:r>
      <w:proofErr w:type="gramStart"/>
      <w:r>
        <w:rPr>
          <w:rFonts w:ascii="Times New Roman" w:hAnsi="Times New Roman"/>
          <w:sz w:val="24"/>
          <w:szCs w:val="24"/>
        </w:rPr>
        <w:t>подавшим</w:t>
      </w:r>
      <w:proofErr w:type="gramEnd"/>
      <w:r>
        <w:rPr>
          <w:rFonts w:ascii="Times New Roman" w:hAnsi="Times New Roman"/>
          <w:sz w:val="24"/>
          <w:szCs w:val="24"/>
        </w:rPr>
        <w:t xml:space="preserve"> такую заявку на участие в открытом конкурсе.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7.4.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законодательством, действие указанных в свидетельстве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 </w:t>
      </w:r>
    </w:p>
    <w:p w:rsidR="00837887" w:rsidRDefault="00837887" w:rsidP="008378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7.5.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 </w:t>
      </w:r>
    </w:p>
    <w:p w:rsidR="00837887" w:rsidRDefault="00837887" w:rsidP="00837887">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8. Льготы на проезд при </w:t>
      </w:r>
      <w:proofErr w:type="gramStart"/>
      <w:r>
        <w:rPr>
          <w:rFonts w:ascii="Times New Roman" w:hAnsi="Times New Roman"/>
          <w:b/>
          <w:sz w:val="24"/>
          <w:szCs w:val="24"/>
        </w:rPr>
        <w:t>осуществлении</w:t>
      </w:r>
      <w:proofErr w:type="gramEnd"/>
      <w:r>
        <w:rPr>
          <w:rFonts w:ascii="Times New Roman" w:hAnsi="Times New Roman"/>
          <w:b/>
          <w:sz w:val="24"/>
          <w:szCs w:val="24"/>
        </w:rPr>
        <w:t xml:space="preserve"> </w:t>
      </w:r>
    </w:p>
    <w:p w:rsidR="00837887" w:rsidRDefault="00837887" w:rsidP="00837887">
      <w:pPr>
        <w:pStyle w:val="a3"/>
        <w:spacing w:after="0" w:line="240" w:lineRule="auto"/>
        <w:ind w:left="0"/>
        <w:jc w:val="center"/>
        <w:rPr>
          <w:rFonts w:ascii="Times New Roman" w:hAnsi="Times New Roman"/>
          <w:b/>
          <w:sz w:val="24"/>
          <w:szCs w:val="24"/>
        </w:rPr>
      </w:pPr>
      <w:r>
        <w:rPr>
          <w:rFonts w:ascii="Times New Roman" w:hAnsi="Times New Roman"/>
          <w:b/>
          <w:sz w:val="24"/>
          <w:szCs w:val="24"/>
        </w:rPr>
        <w:t>регулярных перевозок по нерегулируемым тарифам</w:t>
      </w:r>
    </w:p>
    <w:p w:rsidR="00837887" w:rsidRDefault="00837887" w:rsidP="00837887">
      <w:pPr>
        <w:pStyle w:val="a3"/>
        <w:spacing w:after="0" w:line="240" w:lineRule="auto"/>
        <w:ind w:left="0" w:firstLine="426"/>
        <w:jc w:val="both"/>
        <w:rPr>
          <w:rFonts w:ascii="Times New Roman" w:hAnsi="Times New Roman"/>
          <w:sz w:val="24"/>
          <w:szCs w:val="24"/>
        </w:rPr>
      </w:pPr>
      <w:proofErr w:type="gramStart"/>
      <w:r>
        <w:rPr>
          <w:rFonts w:ascii="Times New Roman" w:hAnsi="Times New Roman"/>
          <w:sz w:val="24"/>
          <w:szCs w:val="24"/>
        </w:rPr>
        <w:t xml:space="preserve">Исполнительный комитет вправе предоставить отдельным категориям граждан за счет средств местных бюджетов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 </w:t>
      </w:r>
      <w:proofErr w:type="gramEnd"/>
    </w:p>
    <w:p w:rsidR="00837887" w:rsidRDefault="00837887" w:rsidP="00837887">
      <w:pPr>
        <w:pStyle w:val="a3"/>
        <w:spacing w:after="0" w:line="240" w:lineRule="auto"/>
        <w:ind w:left="0" w:firstLine="426"/>
        <w:jc w:val="center"/>
        <w:rPr>
          <w:rFonts w:ascii="Times New Roman" w:hAnsi="Times New Roman"/>
          <w:b/>
          <w:sz w:val="24"/>
          <w:szCs w:val="24"/>
        </w:rPr>
      </w:pPr>
      <w:r>
        <w:rPr>
          <w:rFonts w:ascii="Times New Roman" w:hAnsi="Times New Roman"/>
          <w:b/>
          <w:sz w:val="24"/>
          <w:szCs w:val="24"/>
        </w:rPr>
        <w:t>9. Проведение открытого конкурса</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9.1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 xml:space="preserve">9.2. Открытый конкурс (далее – Конкурс) проводится Исполнительным комитетом Агрызского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района Республики Татарстан (далее - Организатор).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9.3. Открытый конкурс объявляется в следующие сроки: </w:t>
      </w:r>
    </w:p>
    <w:p w:rsidR="00837887" w:rsidRDefault="00837887" w:rsidP="00837887">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9.3.1.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закона от 13.07.2015 № 220;</w:t>
      </w:r>
    </w:p>
    <w:p w:rsidR="00837887" w:rsidRDefault="00837887" w:rsidP="00837887">
      <w:pPr>
        <w:shd w:val="clear" w:color="auto" w:fill="FFFFFF"/>
        <w:spacing w:after="0" w:line="240" w:lineRule="auto"/>
        <w:ind w:firstLine="540"/>
        <w:jc w:val="both"/>
        <w:rPr>
          <w:rFonts w:ascii="Times New Roman" w:hAnsi="Times New Roman"/>
          <w:sz w:val="24"/>
          <w:szCs w:val="24"/>
        </w:rPr>
      </w:pPr>
      <w:bookmarkStart w:id="0" w:name="dst100487"/>
      <w:bookmarkEnd w:id="0"/>
      <w:r>
        <w:rPr>
          <w:rFonts w:ascii="Times New Roman" w:hAnsi="Times New Roman"/>
          <w:sz w:val="24"/>
          <w:szCs w:val="24"/>
        </w:rPr>
        <w:t>2) не позднее чем через тридцать дней со дня наступления обстоятельств, предусмотренных частью 10 статьи 24 либо </w:t>
      </w:r>
      <w:hyperlink r:id="rId5" w:anchor="dst100288" w:history="1">
        <w:r>
          <w:rPr>
            <w:rStyle w:val="a4"/>
            <w:rFonts w:ascii="Times New Roman" w:hAnsi="Times New Roman"/>
            <w:color w:val="auto"/>
            <w:sz w:val="24"/>
            <w:szCs w:val="24"/>
            <w:u w:val="none"/>
          </w:rPr>
          <w:t>пунктом 1</w:t>
        </w:r>
      </w:hyperlink>
      <w:r>
        <w:rPr>
          <w:rFonts w:ascii="Times New Roman" w:hAnsi="Times New Roman"/>
          <w:sz w:val="24"/>
          <w:szCs w:val="24"/>
        </w:rPr>
        <w:t>, </w:t>
      </w:r>
      <w:hyperlink r:id="rId6" w:anchor="dst100289" w:history="1">
        <w:r>
          <w:rPr>
            <w:rStyle w:val="a4"/>
            <w:rFonts w:ascii="Times New Roman" w:hAnsi="Times New Roman"/>
            <w:color w:val="auto"/>
            <w:sz w:val="24"/>
            <w:szCs w:val="24"/>
            <w:u w:val="none"/>
          </w:rPr>
          <w:t>2</w:t>
        </w:r>
      </w:hyperlink>
      <w:r>
        <w:rPr>
          <w:rFonts w:ascii="Times New Roman" w:hAnsi="Times New Roman"/>
          <w:sz w:val="24"/>
          <w:szCs w:val="24"/>
        </w:rPr>
        <w:t>, </w:t>
      </w:r>
      <w:hyperlink r:id="rId7" w:anchor="dst100290" w:history="1">
        <w:r>
          <w:rPr>
            <w:rStyle w:val="a4"/>
            <w:rFonts w:ascii="Times New Roman" w:hAnsi="Times New Roman"/>
            <w:color w:val="auto"/>
            <w:sz w:val="24"/>
            <w:szCs w:val="24"/>
            <w:u w:val="none"/>
          </w:rPr>
          <w:t>3</w:t>
        </w:r>
      </w:hyperlink>
      <w:r>
        <w:rPr>
          <w:rFonts w:ascii="Times New Roman" w:hAnsi="Times New Roman"/>
          <w:sz w:val="24"/>
          <w:szCs w:val="24"/>
        </w:rPr>
        <w:t> или </w:t>
      </w:r>
      <w:hyperlink r:id="rId8" w:anchor="dst100494" w:history="1">
        <w:r>
          <w:rPr>
            <w:rStyle w:val="a4"/>
            <w:rFonts w:ascii="Times New Roman" w:hAnsi="Times New Roman"/>
            <w:color w:val="auto"/>
            <w:sz w:val="24"/>
            <w:szCs w:val="24"/>
            <w:u w:val="none"/>
          </w:rPr>
          <w:t>7 части 1 статьи 29</w:t>
        </w:r>
      </w:hyperlink>
      <w:r>
        <w:rPr>
          <w:rFonts w:ascii="Times New Roman" w:hAnsi="Times New Roman"/>
          <w:sz w:val="24"/>
          <w:szCs w:val="24"/>
        </w:rPr>
        <w:t> Федерального закона от 13.07.2015 № 220;</w:t>
      </w:r>
    </w:p>
    <w:p w:rsidR="00837887" w:rsidRDefault="00837887" w:rsidP="0083788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 2 в ред. Федерального </w:t>
      </w:r>
      <w:hyperlink r:id="rId9" w:anchor="dst100104" w:history="1">
        <w:r>
          <w:rPr>
            <w:rStyle w:val="a4"/>
            <w:rFonts w:ascii="Times New Roman" w:hAnsi="Times New Roman"/>
            <w:color w:val="auto"/>
            <w:sz w:val="24"/>
            <w:szCs w:val="24"/>
            <w:u w:val="none"/>
          </w:rPr>
          <w:t>закона</w:t>
        </w:r>
      </w:hyperlink>
      <w:r>
        <w:rPr>
          <w:rFonts w:ascii="Times New Roman" w:hAnsi="Times New Roman"/>
          <w:sz w:val="24"/>
          <w:szCs w:val="24"/>
        </w:rPr>
        <w:t> от 29.12.2017 N 480-ФЗ)</w:t>
      </w:r>
    </w:p>
    <w:p w:rsidR="00837887" w:rsidRDefault="00837887" w:rsidP="0083788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(см. те</w:t>
      </w:r>
      <w:proofErr w:type="gramStart"/>
      <w:r>
        <w:rPr>
          <w:rFonts w:ascii="Times New Roman" w:hAnsi="Times New Roman"/>
          <w:sz w:val="24"/>
          <w:szCs w:val="24"/>
        </w:rPr>
        <w:t>кст в пр</w:t>
      </w:r>
      <w:proofErr w:type="gramEnd"/>
      <w:r>
        <w:rPr>
          <w:rFonts w:ascii="Times New Roman" w:hAnsi="Times New Roman"/>
          <w:sz w:val="24"/>
          <w:szCs w:val="24"/>
        </w:rPr>
        <w:t>едыдущей редакции)</w:t>
      </w:r>
    </w:p>
    <w:p w:rsidR="00837887" w:rsidRDefault="00837887" w:rsidP="00837887">
      <w:pPr>
        <w:shd w:val="clear" w:color="auto" w:fill="FFFFFF"/>
        <w:spacing w:after="0" w:line="240" w:lineRule="auto"/>
        <w:ind w:firstLine="540"/>
        <w:jc w:val="both"/>
        <w:rPr>
          <w:rFonts w:ascii="Times New Roman" w:hAnsi="Times New Roman"/>
          <w:sz w:val="24"/>
          <w:szCs w:val="24"/>
        </w:rPr>
      </w:pPr>
      <w:bookmarkStart w:id="1" w:name="dst100488"/>
      <w:bookmarkEnd w:id="1"/>
      <w:r>
        <w:rPr>
          <w:rFonts w:ascii="Times New Roman" w:hAnsi="Times New Roman"/>
          <w:sz w:val="24"/>
          <w:szCs w:val="24"/>
        </w:rPr>
        <w:t>3) не позднее чем через тридцать дней со дня принятия предусмотренного </w:t>
      </w:r>
      <w:hyperlink r:id="rId10" w:anchor="dst100164" w:history="1">
        <w:r>
          <w:rPr>
            <w:rStyle w:val="a4"/>
            <w:rFonts w:ascii="Times New Roman" w:hAnsi="Times New Roman"/>
            <w:color w:val="auto"/>
            <w:sz w:val="24"/>
            <w:szCs w:val="24"/>
            <w:u w:val="none"/>
          </w:rPr>
          <w:t>статьей 18</w:t>
        </w:r>
      </w:hyperlink>
      <w:r>
        <w:rPr>
          <w:rFonts w:ascii="Times New Roman" w:hAnsi="Times New Roman"/>
          <w:sz w:val="24"/>
          <w:szCs w:val="24"/>
        </w:rPr>
        <w:t>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837887" w:rsidRDefault="00837887" w:rsidP="0083788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 3 </w:t>
      </w:r>
      <w:proofErr w:type="gramStart"/>
      <w:r>
        <w:rPr>
          <w:rFonts w:ascii="Times New Roman" w:hAnsi="Times New Roman"/>
          <w:sz w:val="24"/>
          <w:szCs w:val="24"/>
        </w:rPr>
        <w:t>введен</w:t>
      </w:r>
      <w:proofErr w:type="gramEnd"/>
      <w:r>
        <w:rPr>
          <w:rFonts w:ascii="Times New Roman" w:hAnsi="Times New Roman"/>
          <w:sz w:val="24"/>
          <w:szCs w:val="24"/>
        </w:rPr>
        <w:t xml:space="preserve"> Федеральным </w:t>
      </w:r>
      <w:hyperlink r:id="rId11" w:anchor="dst100106" w:history="1">
        <w:r>
          <w:rPr>
            <w:rStyle w:val="a4"/>
            <w:rFonts w:ascii="Times New Roman" w:hAnsi="Times New Roman"/>
            <w:color w:val="auto"/>
            <w:sz w:val="24"/>
            <w:szCs w:val="24"/>
            <w:u w:val="none"/>
          </w:rPr>
          <w:t>законом</w:t>
        </w:r>
      </w:hyperlink>
      <w:r>
        <w:rPr>
          <w:rFonts w:ascii="Times New Roman" w:hAnsi="Times New Roman"/>
          <w:sz w:val="24"/>
          <w:szCs w:val="24"/>
        </w:rPr>
        <w:t> от 29.12.2017 N 480-ФЗ)</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9.4.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9.5. Извещение о проведении открытого конкурса размещается на официальном сайте Агрызского муниципального района РТ и в районной газете «</w:t>
      </w:r>
      <w:proofErr w:type="spellStart"/>
      <w:r>
        <w:rPr>
          <w:rFonts w:ascii="Times New Roman" w:hAnsi="Times New Roman"/>
          <w:sz w:val="24"/>
          <w:szCs w:val="24"/>
        </w:rPr>
        <w:t>Агрызские</w:t>
      </w:r>
      <w:proofErr w:type="spellEnd"/>
      <w:r>
        <w:rPr>
          <w:rFonts w:ascii="Times New Roman" w:hAnsi="Times New Roman"/>
          <w:sz w:val="24"/>
          <w:szCs w:val="24"/>
        </w:rPr>
        <w:t xml:space="preserve"> вести»;</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9.6. В извещении о проведении открытого конкурса указываются следующие сведения: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9.6.1. наименование, место нахождения, почтовый адрес и адрес электронной почты, номер контактного телефона организатора открытого конкурса;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9.6.2. предмет открытого конкурса;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9.6.3. срок, место и порядок предоставления конкурсной документации, официальный сайт, на котором размещена конкурсная документация;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9.6.4. размер, порядок и сроки внесения платы за предоставление конкурсной документации на бумажном носителе, если указанная плата установлена;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9.6.5.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9.7. Решение о внесении изменений в извещение о проведении открытого конкурса принимается Исполнительным комитетом Агрызского муниципального района РТ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Агрызского муниципального района РТ и в районной газете «</w:t>
      </w:r>
      <w:proofErr w:type="spellStart"/>
      <w:r>
        <w:rPr>
          <w:rFonts w:ascii="Times New Roman" w:hAnsi="Times New Roman"/>
          <w:sz w:val="24"/>
          <w:szCs w:val="24"/>
        </w:rPr>
        <w:t>Агрызские</w:t>
      </w:r>
      <w:proofErr w:type="spellEnd"/>
      <w:r>
        <w:rPr>
          <w:rFonts w:ascii="Times New Roman" w:hAnsi="Times New Roman"/>
          <w:sz w:val="24"/>
          <w:szCs w:val="24"/>
        </w:rPr>
        <w:t xml:space="preserve"> вести».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9.8.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9.8.1.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 xml:space="preserve">9.8.2.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9.8.3.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9.8.4.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9.8.5. наличие договора простого товарищества в письменной форме (для участников договора простого товарищества).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9.9. Требования, предусмотренные пунктами 9.8.2, 9.8.3 и 9.8.4 применяются в отношении каждого участника договора простого товарищества.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9.10.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9.11.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Исполнительным комитетом Агрызского муниципального района РТ.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9.12. Оценка и сопоставление заявок на участие в открытом конкурсе осуществляются по следующим критериям: </w:t>
      </w:r>
    </w:p>
    <w:p w:rsidR="00837887" w:rsidRDefault="00837887" w:rsidP="00837887">
      <w:pPr>
        <w:pStyle w:val="a3"/>
        <w:spacing w:after="0" w:line="240" w:lineRule="auto"/>
        <w:ind w:left="0" w:firstLine="426"/>
        <w:jc w:val="both"/>
        <w:rPr>
          <w:rFonts w:ascii="Times New Roman" w:hAnsi="Times New Roman"/>
          <w:sz w:val="24"/>
          <w:szCs w:val="24"/>
        </w:rPr>
      </w:pPr>
      <w:proofErr w:type="gramStart"/>
      <w:r>
        <w:rPr>
          <w:rFonts w:ascii="Times New Roman" w:hAnsi="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w:t>
      </w:r>
      <w:proofErr w:type="spellStart"/>
      <w:r>
        <w:rPr>
          <w:rFonts w:ascii="Times New Roman" w:hAnsi="Times New Roman"/>
          <w:sz w:val="24"/>
          <w:szCs w:val="24"/>
        </w:rPr>
        <w:t>наофициальном</w:t>
      </w:r>
      <w:proofErr w:type="spellEnd"/>
      <w:r>
        <w:rPr>
          <w:rFonts w:ascii="Times New Roman" w:hAnsi="Times New Roman"/>
          <w:sz w:val="24"/>
          <w:szCs w:val="24"/>
        </w:rPr>
        <w:t xml:space="preserve">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Pr>
          <w:rFonts w:ascii="Times New Roman" w:hAnsi="Times New Roman"/>
          <w:sz w:val="24"/>
          <w:szCs w:val="24"/>
        </w:rPr>
        <w:t xml:space="preserve">, </w:t>
      </w:r>
      <w:proofErr w:type="gramStart"/>
      <w:r>
        <w:rPr>
          <w:rFonts w:ascii="Times New Roman" w:hAnsi="Times New Roman"/>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837887" w:rsidRDefault="00837887" w:rsidP="00837887">
      <w:pPr>
        <w:pStyle w:val="a3"/>
        <w:spacing w:after="0" w:line="240" w:lineRule="auto"/>
        <w:ind w:left="0" w:firstLine="426"/>
        <w:jc w:val="both"/>
        <w:rPr>
          <w:rFonts w:ascii="Times New Roman" w:hAnsi="Times New Roman"/>
          <w:sz w:val="24"/>
          <w:szCs w:val="24"/>
        </w:rPr>
      </w:pPr>
      <w:proofErr w:type="gramStart"/>
      <w:r>
        <w:rPr>
          <w:rFonts w:ascii="Times New Roman" w:hAnsi="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Pr>
          <w:rFonts w:ascii="Times New Roman" w:hAnsi="Times New Roman"/>
          <w:sz w:val="24"/>
          <w:szCs w:val="24"/>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837887" w:rsidRDefault="00837887" w:rsidP="00837887">
      <w:pPr>
        <w:pStyle w:val="a3"/>
        <w:spacing w:after="0" w:line="240" w:lineRule="auto"/>
        <w:ind w:left="0" w:firstLine="426"/>
        <w:jc w:val="both"/>
        <w:rPr>
          <w:rFonts w:ascii="Times New Roman" w:hAnsi="Times New Roman"/>
          <w:sz w:val="24"/>
          <w:szCs w:val="24"/>
        </w:rPr>
      </w:pPr>
      <w:proofErr w:type="gramStart"/>
      <w:r>
        <w:rPr>
          <w:rFonts w:ascii="Times New Roman" w:hAnsi="Times New Roman"/>
          <w:sz w:val="24"/>
          <w:szCs w:val="24"/>
        </w:rP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(п. 9.12 в данной редакции вступает в силу с 28.06.2018 года (Федеральный закон от 29.12.2017 N 480-ФЗ))</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9.13. Шкала для оценки критериев, предусмотренных п. 9.12 определяется в соответствии с Постановлением Исполнительного комитета Агрызского муниципального района Республики Татарстан от 11.08.2016 № 368.</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9.14.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9.15.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9.16.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9.17. Результаты открытого конкурса могут быть обжалованы в судебном порядке. </w:t>
      </w:r>
    </w:p>
    <w:p w:rsidR="00837887" w:rsidRDefault="00837887" w:rsidP="00837887">
      <w:pPr>
        <w:pStyle w:val="a3"/>
        <w:spacing w:after="0" w:line="240" w:lineRule="auto"/>
        <w:ind w:left="0" w:firstLine="426"/>
        <w:jc w:val="center"/>
        <w:rPr>
          <w:rFonts w:ascii="Times New Roman" w:hAnsi="Times New Roman"/>
          <w:b/>
          <w:sz w:val="24"/>
          <w:szCs w:val="24"/>
        </w:rPr>
      </w:pPr>
      <w:r>
        <w:rPr>
          <w:rFonts w:ascii="Times New Roman" w:hAnsi="Times New Roman"/>
          <w:b/>
          <w:sz w:val="24"/>
          <w:szCs w:val="24"/>
        </w:rPr>
        <w:t>10. Реестры маршрутов регулярных перевозок</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10.1. Ведение реестра муниципальных маршрутов регулярных перевозок осуществляется Исполнительным комитетом,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10.2. В реестры маршрутов регулярных перевозок должны быть включены следующие сведения: - регистрационный номер маршрута регулярных перевозок в соответствующем реестре; - порядковый номер маршрута регулярных перевозок; - </w:t>
      </w:r>
      <w:proofErr w:type="gramStart"/>
      <w:r>
        <w:rPr>
          <w:rFonts w:ascii="Times New Roman" w:hAnsi="Times New Roman"/>
          <w:sz w:val="24"/>
          <w:szCs w:val="24"/>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 -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roofErr w:type="gramEnd"/>
      <w:r>
        <w:rPr>
          <w:rFonts w:ascii="Times New Roman" w:hAnsi="Times New Roman"/>
          <w:sz w:val="24"/>
          <w:szCs w:val="24"/>
        </w:rPr>
        <w:t xml:space="preserve"> - </w:t>
      </w:r>
      <w:proofErr w:type="gramStart"/>
      <w:r>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 протяженность маршрута регулярных перевозок; - порядок посадки и высадки пассажиров (только в установленных остановочных пунктах или, если это не запрещено настоящим Федеральным законом № 220-ФЗ от 13.07.2015, в любом не запрещенном правилами дорожного движения месте по маршруту регулярных перевозок);</w:t>
      </w:r>
      <w:proofErr w:type="gramEnd"/>
      <w:r>
        <w:rPr>
          <w:rFonts w:ascii="Times New Roman" w:hAnsi="Times New Roman"/>
          <w:sz w:val="24"/>
          <w:szCs w:val="24"/>
        </w:rPr>
        <w:t xml:space="preserve"> - вид регулярных перевозок; -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 - экологические характеристики транспортных средств, которые используются для перевозок по маршруту регулярных перевозок; - дата начала осуществления регулярных перевозок; - наименование, место нахождения юридического лица, фамилия, имя и, если </w:t>
      </w:r>
      <w:r>
        <w:rPr>
          <w:rFonts w:ascii="Times New Roman" w:hAnsi="Times New Roman"/>
          <w:sz w:val="24"/>
          <w:szCs w:val="24"/>
        </w:rPr>
        <w:lastRenderedPageBreak/>
        <w:t xml:space="preserve">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10.3. </w:t>
      </w:r>
      <w:proofErr w:type="gramStart"/>
      <w:r>
        <w:rPr>
          <w:rFonts w:ascii="Times New Roman" w:hAnsi="Times New Roman"/>
          <w:sz w:val="24"/>
          <w:szCs w:val="24"/>
        </w:rPr>
        <w:t xml:space="preserve">Сведения, включенные в реестры маршрутов регулярных перевозок, размещаются на официальном сайте Агрызского муниципального района РТ. </w:t>
      </w:r>
      <w:proofErr w:type="gramEnd"/>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10.4. </w:t>
      </w:r>
      <w:proofErr w:type="gramStart"/>
      <w:r>
        <w:rPr>
          <w:rFonts w:ascii="Times New Roman" w:hAnsi="Times New Roman"/>
          <w:sz w:val="24"/>
          <w:szCs w:val="24"/>
        </w:rPr>
        <w:t>Сведения, включенные в реестры маршрутов регулярных перевозок и размещенные на официальном сайте Агрызского муниципального района РТ должны быть доступны для ознакомления без взимания платы.</w:t>
      </w:r>
      <w:proofErr w:type="gramEnd"/>
    </w:p>
    <w:p w:rsidR="00837887" w:rsidRDefault="00837887" w:rsidP="00837887">
      <w:pPr>
        <w:pStyle w:val="a3"/>
        <w:spacing w:after="0" w:line="240" w:lineRule="auto"/>
        <w:ind w:left="0" w:firstLine="426"/>
        <w:jc w:val="center"/>
        <w:rPr>
          <w:rFonts w:ascii="Times New Roman" w:hAnsi="Times New Roman"/>
          <w:b/>
          <w:sz w:val="24"/>
          <w:szCs w:val="24"/>
        </w:rPr>
      </w:pPr>
      <w:r>
        <w:rPr>
          <w:rFonts w:ascii="Times New Roman" w:hAnsi="Times New Roman"/>
          <w:b/>
          <w:sz w:val="24"/>
          <w:szCs w:val="24"/>
        </w:rPr>
        <w:t xml:space="preserve">11. Порядок оформления, переоформления свидетельства </w:t>
      </w:r>
    </w:p>
    <w:p w:rsidR="00837887" w:rsidRDefault="00837887" w:rsidP="00837887">
      <w:pPr>
        <w:pStyle w:val="a3"/>
        <w:spacing w:after="0" w:line="240" w:lineRule="auto"/>
        <w:ind w:left="0" w:firstLine="426"/>
        <w:jc w:val="center"/>
        <w:rPr>
          <w:rFonts w:ascii="Times New Roman" w:hAnsi="Times New Roman"/>
          <w:b/>
          <w:sz w:val="24"/>
          <w:szCs w:val="24"/>
        </w:rPr>
      </w:pPr>
      <w:r>
        <w:rPr>
          <w:rFonts w:ascii="Times New Roman" w:hAnsi="Times New Roman"/>
          <w:b/>
          <w:sz w:val="24"/>
          <w:szCs w:val="24"/>
        </w:rPr>
        <w:t>об осуществлении перевозок по маршруту регулярных перевозок</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11.1. Свидетельство об осуществлении перевозок по маршруту регулярных перевозок оформляется на бланке или в виде электронной карты.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11.2. Бланк свидетельства об осуществлении перевозок по маршруту регулярных перевозок является документом строгой отчетности, защищенным от подделки.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11.3. Форма бланка свидетельства об осуществлении перевозок по маршруту регулярных перевозок и порядок его заполнения, утверждённая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11.4. </w:t>
      </w:r>
      <w:proofErr w:type="gramStart"/>
      <w:r>
        <w:rPr>
          <w:rFonts w:ascii="Times New Roman" w:hAnsi="Times New Roman"/>
          <w:sz w:val="24"/>
          <w:szCs w:val="24"/>
        </w:rPr>
        <w:t xml:space="preserve">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w:t>
      </w:r>
      <w:proofErr w:type="gramEnd"/>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11.5. Переоформление свидетельства об осуществлении перевозок по маршруту регулярных перевозок осуществляется Исполнительным комитетом Агрызского муниципального района Республики Татарстан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 </w:t>
      </w:r>
    </w:p>
    <w:p w:rsidR="00837887" w:rsidRDefault="00837887" w:rsidP="00837887">
      <w:pPr>
        <w:pStyle w:val="a3"/>
        <w:spacing w:after="0" w:line="240" w:lineRule="auto"/>
        <w:ind w:left="0" w:firstLine="426"/>
        <w:jc w:val="center"/>
        <w:rPr>
          <w:rFonts w:ascii="Times New Roman" w:hAnsi="Times New Roman"/>
          <w:b/>
          <w:sz w:val="24"/>
          <w:szCs w:val="24"/>
        </w:rPr>
      </w:pPr>
      <w:r>
        <w:rPr>
          <w:rFonts w:ascii="Times New Roman" w:hAnsi="Times New Roman"/>
          <w:b/>
          <w:sz w:val="24"/>
          <w:szCs w:val="24"/>
        </w:rPr>
        <w:t>12. Порядок оформления, переоформления карты маршрута регулярных перевозок</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12.1. Карта маршрута регулярных перевозок оформляется на бланке или в форме электронной карты.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12.2. Бланк карты маршрута регулярных перевозок является документом строгой отчетности, защищенным от подделки.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12.3. Форма бланка карты маршрута регулярных перевозок и порядок его заполнения, утвержденная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12.4. </w:t>
      </w:r>
      <w:proofErr w:type="gramStart"/>
      <w:r>
        <w:rPr>
          <w:rFonts w:ascii="Times New Roman" w:hAnsi="Times New Roman"/>
          <w:sz w:val="24"/>
          <w:szCs w:val="24"/>
        </w:rPr>
        <w:t xml:space="preserve">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w:t>
      </w:r>
      <w:proofErr w:type="gramEnd"/>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12.5. Переоформление карты маршрута регулярных перевозок осуществляется Исполнительным комитетом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 </w:t>
      </w:r>
    </w:p>
    <w:p w:rsidR="00837887" w:rsidRDefault="00837887" w:rsidP="00837887">
      <w:pPr>
        <w:pStyle w:val="a3"/>
        <w:spacing w:after="0" w:line="240" w:lineRule="auto"/>
        <w:ind w:left="0" w:firstLine="426"/>
        <w:jc w:val="center"/>
        <w:rPr>
          <w:rFonts w:ascii="Times New Roman" w:hAnsi="Times New Roman"/>
          <w:b/>
          <w:sz w:val="24"/>
          <w:szCs w:val="24"/>
        </w:rPr>
      </w:pPr>
      <w:r>
        <w:rPr>
          <w:rFonts w:ascii="Times New Roman" w:hAnsi="Times New Roman"/>
          <w:b/>
          <w:sz w:val="24"/>
          <w:szCs w:val="24"/>
        </w:rPr>
        <w:lastRenderedPageBreak/>
        <w:t>13.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13.1. Исполнительный комитет прекращает действие данного свидетельства при </w:t>
      </w:r>
      <w:proofErr w:type="gramStart"/>
      <w:r>
        <w:rPr>
          <w:rFonts w:ascii="Times New Roman" w:hAnsi="Times New Roman"/>
          <w:sz w:val="24"/>
          <w:szCs w:val="24"/>
        </w:rPr>
        <w:t>наличии</w:t>
      </w:r>
      <w:proofErr w:type="gramEnd"/>
      <w:r>
        <w:rPr>
          <w:rFonts w:ascii="Times New Roman" w:hAnsi="Times New Roman"/>
          <w:sz w:val="24"/>
          <w:szCs w:val="24"/>
        </w:rPr>
        <w:t xml:space="preserve"> хотя бы одного из следующих обстоятельств:</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13.1.1.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13.1.2. вступление в законную силу решения суда о прекращении действия данного свидетельства;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13.1.3.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13.1.4. окончание срока действия данного свидетельства в случае, если оно выдано на срок, предусмотренный п. 7.2;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13.1.5. вступление в силу решения об отмене маршрута регулярных перевозок;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13.1.6.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13.2. По обстоятельствам, предусмотренным п. 13.1.1, 13.1.2, 13.1.4-13.1.6 действие свидетельства об осуществлении перевозок по маршруту регулярных перевозок прекращается с момента наступления данных обстоятельств.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13.3. По обстоятельствам, предусмотренным п. 13.1.3,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Исполнительный комитет.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13.4. Юридическое лицо, индивидуальный предприниматель или уполномоченный участник договора простого товарищества, которому выдано свидетельство об осуществлении перевозок по маршруту регулярных перевозок, вправе обратиться в Исполнительный комитет с заявлением в письменной форме о прекращении его действия не ранее чем через тридцать дней </w:t>
      </w:r>
      <w:proofErr w:type="gramStart"/>
      <w:r>
        <w:rPr>
          <w:rFonts w:ascii="Times New Roman" w:hAnsi="Times New Roman"/>
          <w:sz w:val="24"/>
          <w:szCs w:val="24"/>
        </w:rPr>
        <w:t>с даты начала</w:t>
      </w:r>
      <w:proofErr w:type="gramEnd"/>
      <w:r>
        <w:rPr>
          <w:rFonts w:ascii="Times New Roman" w:hAnsi="Times New Roman"/>
          <w:sz w:val="24"/>
          <w:szCs w:val="24"/>
        </w:rPr>
        <w:t xml:space="preserve"> осуществления регулярных перевозок по маршруту регулярных перевозок. Исполнительный комитет размещает на своих официальном </w:t>
      </w:r>
      <w:proofErr w:type="gramStart"/>
      <w:r>
        <w:rPr>
          <w:rFonts w:ascii="Times New Roman" w:hAnsi="Times New Roman"/>
          <w:sz w:val="24"/>
          <w:szCs w:val="24"/>
        </w:rPr>
        <w:t>сайте</w:t>
      </w:r>
      <w:proofErr w:type="gramEnd"/>
      <w:r>
        <w:rPr>
          <w:rFonts w:ascii="Times New Roman" w:hAnsi="Times New Roman"/>
          <w:sz w:val="24"/>
          <w:szCs w:val="24"/>
        </w:rPr>
        <w:t xml:space="preserve"> информацию о поступлении указанного заявления в течение десяти дней со дня его поступления.</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13.5. </w:t>
      </w:r>
      <w:proofErr w:type="gramStart"/>
      <w:r>
        <w:rPr>
          <w:rFonts w:ascii="Times New Roman" w:hAnsi="Times New Roman"/>
          <w:sz w:val="24"/>
          <w:szCs w:val="24"/>
        </w:rPr>
        <w:t>Исполнительный комитет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 -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 а в случае осуществления перевозок по межрегиональным маршрутам регулярных перевозок, установленным уполномоченным федеральным органом</w:t>
      </w:r>
      <w:proofErr w:type="gramEnd"/>
      <w:r>
        <w:rPr>
          <w:rFonts w:ascii="Times New Roman" w:hAnsi="Times New Roman"/>
          <w:sz w:val="24"/>
          <w:szCs w:val="24"/>
        </w:rPr>
        <w:t xml:space="preserve"> </w:t>
      </w:r>
      <w:proofErr w:type="gramStart"/>
      <w:r>
        <w:rPr>
          <w:rFonts w:ascii="Times New Roman" w:hAnsi="Times New Roman"/>
          <w:sz w:val="24"/>
          <w:szCs w:val="24"/>
        </w:rPr>
        <w:t>исполнительной власти, невыполнение более пяти рейсов подряд; -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roofErr w:type="gramEnd"/>
      <w:r>
        <w:rPr>
          <w:rFonts w:ascii="Times New Roman" w:hAnsi="Times New Roman"/>
          <w:sz w:val="24"/>
          <w:szCs w:val="24"/>
        </w:rPr>
        <w:t xml:space="preserve"> - расторжение договора простого товарищества (в случае, если данное свидетельство выдано участникам договора простого товарищества); - непредставление в случаях и в </w:t>
      </w:r>
      <w:r>
        <w:rPr>
          <w:rFonts w:ascii="Times New Roman" w:hAnsi="Times New Roman"/>
          <w:sz w:val="24"/>
          <w:szCs w:val="24"/>
        </w:rPr>
        <w:lastRenderedPageBreak/>
        <w:t xml:space="preserve">сроки, которые предусмотрены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 </w:t>
      </w:r>
    </w:p>
    <w:p w:rsidR="00837887" w:rsidRDefault="00837887" w:rsidP="00837887">
      <w:pPr>
        <w:pStyle w:val="a3"/>
        <w:spacing w:after="0" w:line="240" w:lineRule="auto"/>
        <w:ind w:left="0" w:firstLine="426"/>
        <w:jc w:val="center"/>
        <w:rPr>
          <w:rFonts w:ascii="Times New Roman" w:hAnsi="Times New Roman"/>
          <w:b/>
          <w:sz w:val="24"/>
          <w:szCs w:val="24"/>
        </w:rPr>
      </w:pPr>
      <w:r>
        <w:rPr>
          <w:rFonts w:ascii="Times New Roman" w:hAnsi="Times New Roman"/>
          <w:b/>
          <w:sz w:val="24"/>
          <w:szCs w:val="24"/>
        </w:rPr>
        <w:t xml:space="preserve">14. Стоянка транспортного средства, используемого </w:t>
      </w:r>
    </w:p>
    <w:p w:rsidR="00837887" w:rsidRDefault="00837887" w:rsidP="00837887">
      <w:pPr>
        <w:pStyle w:val="a3"/>
        <w:spacing w:after="0" w:line="240" w:lineRule="auto"/>
        <w:ind w:left="0" w:firstLine="426"/>
        <w:jc w:val="center"/>
        <w:rPr>
          <w:rFonts w:ascii="Times New Roman" w:hAnsi="Times New Roman"/>
          <w:b/>
          <w:sz w:val="24"/>
          <w:szCs w:val="24"/>
        </w:rPr>
      </w:pPr>
      <w:r>
        <w:rPr>
          <w:rFonts w:ascii="Times New Roman" w:hAnsi="Times New Roman"/>
          <w:b/>
          <w:sz w:val="24"/>
          <w:szCs w:val="24"/>
        </w:rPr>
        <w:t>для осуществления регулярных перевозок, в ночное время</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14.1.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rsidR="00837887" w:rsidRDefault="00837887" w:rsidP="00837887">
      <w:pPr>
        <w:pStyle w:val="a3"/>
        <w:spacing w:after="0" w:line="240" w:lineRule="auto"/>
        <w:ind w:left="0" w:firstLine="426"/>
        <w:jc w:val="center"/>
        <w:rPr>
          <w:rFonts w:ascii="Times New Roman" w:hAnsi="Times New Roman"/>
          <w:b/>
          <w:sz w:val="24"/>
          <w:szCs w:val="24"/>
        </w:rPr>
      </w:pPr>
      <w:r>
        <w:rPr>
          <w:rFonts w:ascii="Times New Roman" w:hAnsi="Times New Roman"/>
          <w:b/>
          <w:sz w:val="24"/>
          <w:szCs w:val="24"/>
        </w:rPr>
        <w:t>15. Отчеты об осуществлении регулярных перевозок</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15.1.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ежеквартальные отчеты об осуществлении регулярных перевозок. </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15.2 Форма ежеквартальных отчетов об осуществлении регулярных перевозок и сроки направления этих отчетов, утверждена федеральным органом исполнительной власти, осуществляющим функции по выработке государственной политики и нормативн</w:t>
      </w:r>
      <w:proofErr w:type="gramStart"/>
      <w:r>
        <w:rPr>
          <w:rFonts w:ascii="Times New Roman" w:hAnsi="Times New Roman"/>
          <w:sz w:val="24"/>
          <w:szCs w:val="24"/>
        </w:rPr>
        <w:t>о-</w:t>
      </w:r>
      <w:proofErr w:type="gramEnd"/>
      <w:r>
        <w:rPr>
          <w:rFonts w:ascii="Times New Roman" w:hAnsi="Times New Roman"/>
          <w:sz w:val="24"/>
          <w:szCs w:val="24"/>
        </w:rPr>
        <w:t xml:space="preserve"> правовому регулированию в сфере транспорта. </w:t>
      </w:r>
    </w:p>
    <w:p w:rsidR="00837887" w:rsidRDefault="00837887" w:rsidP="00837887">
      <w:pPr>
        <w:pStyle w:val="a3"/>
        <w:spacing w:after="0" w:line="240" w:lineRule="auto"/>
        <w:ind w:left="0" w:firstLine="426"/>
        <w:jc w:val="center"/>
        <w:rPr>
          <w:rFonts w:ascii="Times New Roman" w:hAnsi="Times New Roman"/>
          <w:b/>
          <w:sz w:val="24"/>
          <w:szCs w:val="24"/>
        </w:rPr>
      </w:pPr>
      <w:r>
        <w:rPr>
          <w:rFonts w:ascii="Times New Roman" w:hAnsi="Times New Roman"/>
          <w:b/>
          <w:sz w:val="24"/>
          <w:szCs w:val="24"/>
        </w:rPr>
        <w:t>16. Ответственность перевозчиков</w:t>
      </w:r>
    </w:p>
    <w:p w:rsidR="00837887" w:rsidRDefault="00837887" w:rsidP="00837887">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16.1 Перевозчики </w:t>
      </w:r>
      <w:proofErr w:type="gramStart"/>
      <w:r>
        <w:rPr>
          <w:rFonts w:ascii="Times New Roman" w:hAnsi="Times New Roman"/>
          <w:sz w:val="24"/>
          <w:szCs w:val="24"/>
        </w:rPr>
        <w:t>обеспечивают своевременное оформление необходимых документов и несут</w:t>
      </w:r>
      <w:proofErr w:type="gramEnd"/>
      <w:r>
        <w:rPr>
          <w:rFonts w:ascii="Times New Roman" w:hAnsi="Times New Roman"/>
          <w:sz w:val="24"/>
          <w:szCs w:val="24"/>
        </w:rPr>
        <w:t xml:space="preserve"> ответственность согласно Закону Российской Федерации «О защите прав потребителей», Гражданскому кодексу Российской Федерации и другим нормативным правовым актам, регламентирующим деятельность в сфере перевозок пассажиров автомобильным транспортом.</w:t>
      </w:r>
    </w:p>
    <w:p w:rsidR="00837887" w:rsidRDefault="00837887" w:rsidP="00837887">
      <w:pPr>
        <w:pStyle w:val="a3"/>
        <w:spacing w:after="0" w:line="240" w:lineRule="auto"/>
        <w:ind w:left="0"/>
        <w:jc w:val="both"/>
        <w:rPr>
          <w:rFonts w:ascii="Times New Roman" w:hAnsi="Times New Roman"/>
          <w:sz w:val="24"/>
          <w:szCs w:val="24"/>
        </w:rPr>
      </w:pPr>
    </w:p>
    <w:p w:rsidR="00837887" w:rsidRDefault="00837887" w:rsidP="00837887">
      <w:pPr>
        <w:pStyle w:val="a3"/>
        <w:spacing w:after="0" w:line="240" w:lineRule="auto"/>
        <w:ind w:left="0"/>
        <w:jc w:val="both"/>
        <w:rPr>
          <w:rFonts w:ascii="Times New Roman" w:hAnsi="Times New Roman"/>
          <w:sz w:val="24"/>
          <w:szCs w:val="24"/>
        </w:rPr>
      </w:pPr>
    </w:p>
    <w:p w:rsidR="00844289" w:rsidRDefault="00844289">
      <w:bookmarkStart w:id="2" w:name="_GoBack"/>
      <w:bookmarkEnd w:id="2"/>
    </w:p>
    <w:sectPr w:rsidR="0084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87"/>
    <w:rsid w:val="00837887"/>
    <w:rsid w:val="0084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87"/>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887"/>
    <w:pPr>
      <w:ind w:left="720"/>
      <w:contextualSpacing/>
    </w:pPr>
    <w:rPr>
      <w:rFonts w:eastAsia="Calibri"/>
      <w:lang w:eastAsia="en-US"/>
    </w:rPr>
  </w:style>
  <w:style w:type="character" w:styleId="a4">
    <w:name w:val="Hyperlink"/>
    <w:basedOn w:val="a0"/>
    <w:uiPriority w:val="99"/>
    <w:semiHidden/>
    <w:unhideWhenUsed/>
    <w:rsid w:val="008378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87"/>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887"/>
    <w:pPr>
      <w:ind w:left="720"/>
      <w:contextualSpacing/>
    </w:pPr>
    <w:rPr>
      <w:rFonts w:eastAsia="Calibri"/>
      <w:lang w:eastAsia="en-US"/>
    </w:rPr>
  </w:style>
  <w:style w:type="character" w:styleId="a4">
    <w:name w:val="Hyperlink"/>
    <w:basedOn w:val="a0"/>
    <w:uiPriority w:val="99"/>
    <w:semiHidden/>
    <w:unhideWhenUsed/>
    <w:rsid w:val="00837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42/ac3c24555819ec6a7424c4aaccb9836225c17c0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86942/ac3c24555819ec6a7424c4aaccb9836225c17c0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86942/ac3c24555819ec6a7424c4aaccb9836225c17c0d/" TargetMode="External"/><Relationship Id="rId11" Type="http://schemas.openxmlformats.org/officeDocument/2006/relationships/hyperlink" Target="http://www.consultant.ru/document/cons_doc_LAW_286780/3d0cac60971a511280cbba229d9b6329c07731f7/" TargetMode="External"/><Relationship Id="rId5" Type="http://schemas.openxmlformats.org/officeDocument/2006/relationships/hyperlink" Target="http://www.consultant.ru/document/cons_doc_LAW_286942/ac3c24555819ec6a7424c4aaccb9836225c17c0d/" TargetMode="External"/><Relationship Id="rId10" Type="http://schemas.openxmlformats.org/officeDocument/2006/relationships/hyperlink" Target="http://www.consultant.ru/document/cons_doc_LAW_286942/c8358a82f898f05e788eb283bd39e6b2bf440e1f/" TargetMode="External"/><Relationship Id="rId4" Type="http://schemas.openxmlformats.org/officeDocument/2006/relationships/webSettings" Target="webSettings.xml"/><Relationship Id="rId9" Type="http://schemas.openxmlformats.org/officeDocument/2006/relationships/hyperlink" Target="http://www.consultant.ru/document/cons_doc_LAW_286780/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6267</Words>
  <Characters>35727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2018-10-29T06:19:00Z</dcterms:created>
  <dcterms:modified xsi:type="dcterms:W3CDTF">2018-10-29T06:19:00Z</dcterms:modified>
</cp:coreProperties>
</file>