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t>Утвержден</w:t>
      </w:r>
    </w:p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t xml:space="preserve">Постановлением Исполнительного комитета Агрызского муниципального района Республики Татарстан </w:t>
      </w:r>
    </w:p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t>от 14 декабря 2018 № 509</w:t>
      </w:r>
    </w:p>
    <w:p w:rsidR="00EF30D4" w:rsidRDefault="00EF30D4" w:rsidP="00EF30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:rsidR="00EF30D4" w:rsidRDefault="00EF30D4" w:rsidP="00EF30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Порядок</w:t>
      </w:r>
    </w:p>
    <w:p w:rsidR="00EF30D4" w:rsidRDefault="00EF30D4" w:rsidP="00EF30D4">
      <w:pPr>
        <w:widowControl w:val="0"/>
        <w:spacing w:after="30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установления особого противопожарного режима в детских оздоровительных организациях и садоводческих, огороднических, дачных некоммерческих объ</w:t>
      </w: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softHyphen/>
        <w:t>единений граждан, граничащих с лесными участками на территории Агрызского муниципального района Республики Татарстан</w:t>
      </w:r>
    </w:p>
    <w:p w:rsidR="00EF30D4" w:rsidRDefault="00EF30D4" w:rsidP="00EF30D4">
      <w:pPr>
        <w:widowControl w:val="0"/>
        <w:spacing w:after="0" w:line="322" w:lineRule="exact"/>
        <w:ind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  <w:lang w:bidi="ru-RU"/>
        </w:rPr>
        <w:t>Настоящий Порядок устанавливает особый противопожарный режим в дет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ских оздоровительных организациях и садоводческих, огороднических, дачных не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коммерческих объединений граждан, граничащих с лесными участками на террито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рии Агрызского муниципального района разработан в соответствии с положе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ниями Федерального закона от 21.12.1994 № 69-ФЗ «О пожарной без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опасности», Федерального закона от 06.10.2003 № 131-ФЗ «Об об</w:t>
      </w:r>
      <w:r>
        <w:rPr>
          <w:rFonts w:ascii="Times New Roman" w:hAnsi="Times New Roman"/>
          <w:color w:val="000000"/>
          <w:sz w:val="26"/>
          <w:szCs w:val="26"/>
          <w:u w:val="single"/>
          <w:lang w:bidi="ru-RU"/>
        </w:rPr>
        <w:t>щи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х при</w:t>
      </w:r>
      <w:r>
        <w:rPr>
          <w:rFonts w:ascii="Times New Roman" w:hAnsi="Times New Roman"/>
          <w:color w:val="000000"/>
          <w:sz w:val="26"/>
          <w:szCs w:val="26"/>
          <w:u w:val="single"/>
          <w:lang w:bidi="ru-RU"/>
        </w:rPr>
        <w:t>нци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пах орга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низации местного самоуправления в Российской Федерации», Постановлением Пра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вительства Российской Федерации от 25.04.2012 № 390</w:t>
      </w:r>
      <w:proofErr w:type="gram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«О противопожарном режи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ме».</w:t>
      </w:r>
    </w:p>
    <w:p w:rsidR="00EF30D4" w:rsidRDefault="00EF30D4" w:rsidP="00EF30D4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F30D4" w:rsidRDefault="00EF30D4" w:rsidP="00EF30D4">
      <w:pPr>
        <w:widowControl w:val="0"/>
        <w:spacing w:after="0" w:line="322" w:lineRule="exact"/>
        <w:ind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3. В случае повышения пожарной опасности руководитель Исполнительного ко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митета Агрызского муниципального района своим Постановлением устанавли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вает в детских оздоровительных организациях и садоводческих, огороднических, дачных некоммерческих объединениях граждан, граничащих с лесными участками на территории Агрызского муниципального района (далее - СНТ) особый про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тивопожарный режим. Постановление об установлении особого противопожарного режима является обязательным для исполнения всеми предприятиями, организаци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ями, учреждениями независимо от форм собственности.</w:t>
      </w:r>
    </w:p>
    <w:p w:rsidR="00EF30D4" w:rsidRDefault="00EF30D4" w:rsidP="00EF30D4">
      <w:pPr>
        <w:widowControl w:val="0"/>
        <w:spacing w:after="0" w:line="322" w:lineRule="exact"/>
        <w:ind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4. В рамках обеспечения особого противопожарного режима в детских оздоро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 xml:space="preserve">вительных организациях и СНТ, граничащих с лесными участками </w:t>
      </w:r>
      <w:proofErr w:type="gramStart"/>
      <w:r>
        <w:rPr>
          <w:rFonts w:ascii="Times New Roman" w:hAnsi="Times New Roman"/>
          <w:color w:val="000000"/>
          <w:sz w:val="26"/>
          <w:szCs w:val="26"/>
          <w:lang w:bidi="ru-RU"/>
        </w:rPr>
        <w:t>разрабатываются и проводятся</w:t>
      </w:r>
      <w:proofErr w:type="gram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следующие мероприятия:</w:t>
      </w:r>
    </w:p>
    <w:p w:rsidR="00EF30D4" w:rsidRDefault="00EF30D4" w:rsidP="00EF30D4">
      <w:pPr>
        <w:widowControl w:val="0"/>
        <w:spacing w:after="0" w:line="322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создается оперативный штаб по борьбе с пожарами;</w:t>
      </w:r>
    </w:p>
    <w:p w:rsidR="00EF30D4" w:rsidRDefault="00EF30D4" w:rsidP="00EF30D4">
      <w:pPr>
        <w:widowControl w:val="0"/>
        <w:spacing w:after="0" w:line="322" w:lineRule="exact"/>
        <w:ind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принимаются необходимые меры по своевременной очистке территории от го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рючих отходов и мусора;</w:t>
      </w:r>
    </w:p>
    <w:p w:rsidR="00EF30D4" w:rsidRDefault="00EF30D4" w:rsidP="00EF30D4">
      <w:pPr>
        <w:widowControl w:val="0"/>
        <w:spacing w:after="0" w:line="322" w:lineRule="exact"/>
        <w:ind w:left="20"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EF30D4" w:rsidRDefault="00EF30D4" w:rsidP="00EF30D4">
      <w:pPr>
        <w:widowControl w:val="0"/>
        <w:spacing w:after="0" w:line="322" w:lineRule="exact"/>
        <w:ind w:left="20"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bidi="ru-RU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ганизаций;</w:t>
      </w:r>
      <w:proofErr w:type="gramEnd"/>
    </w:p>
    <w:p w:rsidR="00EF30D4" w:rsidRDefault="00EF30D4" w:rsidP="00EF30D4">
      <w:pPr>
        <w:widowControl w:val="0"/>
        <w:spacing w:after="0" w:line="322" w:lineRule="exact"/>
        <w:ind w:left="20"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предусматриваются мероприятия, исключающие возможность переброса огня от лесных пожаров на здания и сооружения учреждений и на прилегающие к ним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зоны;</w:t>
      </w:r>
    </w:p>
    <w:p w:rsidR="00EF30D4" w:rsidRDefault="00EF30D4" w:rsidP="00EF30D4">
      <w:pPr>
        <w:widowControl w:val="0"/>
        <w:spacing w:after="0" w:line="322" w:lineRule="exact"/>
        <w:ind w:left="20"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проводится разъяснительная работа с населением об опасности разведения ко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стров на территории детских оздоровительных организаций и СНТ и на прилегаю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щих к ним зонах;</w:t>
      </w:r>
    </w:p>
    <w:p w:rsidR="00EF30D4" w:rsidRDefault="00EF30D4" w:rsidP="00EF30D4">
      <w:pPr>
        <w:widowControl w:val="0"/>
        <w:spacing w:after="0" w:line="322" w:lineRule="exact"/>
        <w:ind w:left="20"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 xml:space="preserve">ройной техники (в том числе обеспечение ее водительским составом 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горюче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смазочными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материалами);</w:t>
      </w:r>
    </w:p>
    <w:p w:rsidR="00EF30D4" w:rsidRDefault="00EF30D4" w:rsidP="00EF30D4">
      <w:pPr>
        <w:widowControl w:val="0"/>
        <w:spacing w:after="0" w:line="322" w:lineRule="exact"/>
        <w:ind w:left="20"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организуется круглосуточное дежурство имеющихся подразделений добро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вольной пожарной охраны и пожарной (приспособленной для целей пожаротуше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ния) техники;</w:t>
      </w:r>
    </w:p>
    <w:p w:rsidR="00EF30D4" w:rsidRDefault="00EF30D4" w:rsidP="00EF30D4">
      <w:pPr>
        <w:widowControl w:val="0"/>
        <w:spacing w:after="0" w:line="322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обеспечивается запас воды для целей пожаротушения;</w:t>
      </w:r>
    </w:p>
    <w:p w:rsidR="00EF30D4" w:rsidRDefault="00EF30D4" w:rsidP="00EF30D4">
      <w:pPr>
        <w:ind w:firstLine="284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принимаются иные дополнительные меры пожарной безопасности, не противо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речащие законодательству Российской Федерации и Республики Татарстан.</w:t>
      </w: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rPr>
          <w:rFonts w:ascii="Times New Roman" w:hAnsi="Times New Roman"/>
          <w:sz w:val="28"/>
          <w:szCs w:val="28"/>
        </w:rPr>
      </w:pPr>
    </w:p>
    <w:p w:rsidR="00EF30D4" w:rsidRDefault="00EF30D4" w:rsidP="00EF30D4">
      <w:pPr>
        <w:widowControl w:val="0"/>
        <w:spacing w:after="0" w:line="240" w:lineRule="auto"/>
        <w:ind w:left="564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lastRenderedPageBreak/>
        <w:t>Утвержден</w:t>
      </w:r>
    </w:p>
    <w:p w:rsidR="00EF30D4" w:rsidRDefault="00EF30D4" w:rsidP="00EF30D4">
      <w:pPr>
        <w:widowControl w:val="0"/>
        <w:spacing w:after="0" w:line="240" w:lineRule="auto"/>
        <w:ind w:left="564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t xml:space="preserve">Постановлением Исполнительного комитета Агрызского муниципального района Республики Татарстан </w:t>
      </w:r>
    </w:p>
    <w:p w:rsidR="00EF30D4" w:rsidRDefault="00EF30D4" w:rsidP="00EF30D4">
      <w:pPr>
        <w:widowControl w:val="0"/>
        <w:spacing w:after="0" w:line="240" w:lineRule="auto"/>
        <w:ind w:left="564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t>от 14 декабря 2018 № 509</w:t>
      </w:r>
    </w:p>
    <w:p w:rsidR="00EF30D4" w:rsidRDefault="00EF30D4" w:rsidP="00EF30D4">
      <w:pPr>
        <w:widowControl w:val="0"/>
        <w:spacing w:after="308" w:line="26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:rsidR="00EF30D4" w:rsidRDefault="00EF30D4" w:rsidP="00EF30D4">
      <w:pPr>
        <w:widowControl w:val="0"/>
        <w:spacing w:after="308" w:line="26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Перечень оснований для установления особого противопожарного режима</w:t>
      </w:r>
    </w:p>
    <w:p w:rsidR="00EF30D4" w:rsidRDefault="00EF30D4" w:rsidP="00EF30D4">
      <w:pPr>
        <w:widowControl w:val="0"/>
        <w:tabs>
          <w:tab w:val="left" w:pos="1379"/>
        </w:tabs>
        <w:spacing w:after="0" w:line="322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1. Крупные лесные пожары на площади 25 гектаров и более.</w:t>
      </w:r>
    </w:p>
    <w:p w:rsidR="00EF30D4" w:rsidRDefault="00EF30D4" w:rsidP="00EF30D4">
      <w:pPr>
        <w:widowControl w:val="0"/>
        <w:tabs>
          <w:tab w:val="left" w:pos="1379"/>
          <w:tab w:val="right" w:pos="10184"/>
        </w:tabs>
        <w:spacing w:after="0" w:line="322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 Увеличение количества пожаров или случаев гибели на пожарах людей в детские оздоровительные организации и СНТ.</w:t>
      </w:r>
    </w:p>
    <w:p w:rsidR="00EF30D4" w:rsidRDefault="00EF30D4" w:rsidP="00EF30D4">
      <w:pPr>
        <w:widowControl w:val="0"/>
        <w:tabs>
          <w:tab w:val="left" w:pos="1379"/>
        </w:tabs>
        <w:spacing w:after="0" w:line="322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3. Возникновение крупных лесных пожаров.</w:t>
      </w:r>
    </w:p>
    <w:p w:rsidR="00EF30D4" w:rsidRDefault="00EF30D4" w:rsidP="00EF30D4">
      <w:pPr>
        <w:widowControl w:val="0"/>
        <w:spacing w:after="0" w:line="322" w:lineRule="exact"/>
        <w:ind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  <w:lang w:bidi="ru-RU"/>
        </w:rPr>
        <w:t>Возникновение 3-го, 4-го или 5-го класса пожарной опасности в лесах по условиям погоды в соответствии с приказом Мини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опасности в лесах в зависимости от целевого назначения лесов, показателей при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родной</w:t>
      </w:r>
      <w:proofErr w:type="gram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аварийно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- спасательных работ.</w:t>
      </w:r>
    </w:p>
    <w:p w:rsidR="00EF30D4" w:rsidRDefault="00EF30D4" w:rsidP="00EF30D4">
      <w:pPr>
        <w:widowControl w:val="0"/>
        <w:tabs>
          <w:tab w:val="left" w:pos="1379"/>
        </w:tabs>
        <w:spacing w:after="0" w:line="322" w:lineRule="exact"/>
        <w:ind w:right="20" w:firstLine="28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5.Сильный ветер (в том числе смерчи и шквалы) со скоростью ветра в по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рывах 30 и более метров в секунду. Температура воздуха +25</w:t>
      </w:r>
      <w:r>
        <w:rPr>
          <w:rFonts w:ascii="Times New Roman" w:hAnsi="Times New Roman"/>
          <w:color w:val="000000"/>
          <w:sz w:val="26"/>
          <w:szCs w:val="26"/>
          <w:vertAlign w:val="superscript"/>
          <w:lang w:bidi="ru-RU"/>
        </w:rPr>
        <w:t>0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С и выше в течение семи суток и более.</w:t>
      </w: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EF30D4" w:rsidRDefault="00EF30D4" w:rsidP="00EF30D4">
      <w:pPr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0" w:name="_GoBack"/>
      <w:bookmarkEnd w:id="0"/>
    </w:p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lastRenderedPageBreak/>
        <w:t>Утвержден</w:t>
      </w:r>
    </w:p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t xml:space="preserve">Постановлением Исполнительного комитета Агрызского муниципального района Республики Татарстан </w:t>
      </w:r>
    </w:p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  <w:r>
        <w:rPr>
          <w:rFonts w:ascii="Times New Roman" w:hAnsi="Times New Roman"/>
          <w:color w:val="000000"/>
          <w:sz w:val="23"/>
          <w:szCs w:val="23"/>
          <w:lang w:bidi="ru-RU"/>
        </w:rPr>
        <w:t>от 14 декабря 2018 № 509</w:t>
      </w:r>
    </w:p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</w:p>
    <w:p w:rsidR="00EF30D4" w:rsidRDefault="00EF30D4" w:rsidP="00EF30D4">
      <w:pPr>
        <w:widowControl w:val="0"/>
        <w:spacing w:after="0" w:line="240" w:lineRule="auto"/>
        <w:ind w:left="5660" w:right="20"/>
        <w:rPr>
          <w:rFonts w:ascii="Times New Roman" w:hAnsi="Times New Roman"/>
          <w:color w:val="000000"/>
          <w:sz w:val="23"/>
          <w:szCs w:val="23"/>
          <w:lang w:bidi="ru-RU"/>
        </w:rPr>
      </w:pPr>
    </w:p>
    <w:p w:rsidR="00EF30D4" w:rsidRDefault="00EF30D4" w:rsidP="00EF30D4">
      <w:pPr>
        <w:widowControl w:val="0"/>
        <w:spacing w:after="608" w:line="26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Перечень дополнительных требований пожарной безопасности, действующих в период особого противопожарного режима в детских оздорови</w:t>
      </w: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softHyphen/>
        <w:t>тельных организациях и СНТ, граничащих с лесными участками</w:t>
      </w:r>
    </w:p>
    <w:p w:rsidR="00EF30D4" w:rsidRDefault="00EF30D4" w:rsidP="00EF30D4">
      <w:pPr>
        <w:widowControl w:val="0"/>
        <w:spacing w:after="0" w:line="322" w:lineRule="exact"/>
        <w:ind w:left="20" w:right="20" w:firstLine="54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1. Организация дежурства граждан и работников детских оздоровительных ор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ганизаций, в помощь членам добровольной пожарной дружины (пожарной охраны).</w:t>
      </w:r>
    </w:p>
    <w:p w:rsidR="00EF30D4" w:rsidRDefault="00EF30D4" w:rsidP="00EF30D4">
      <w:pPr>
        <w:widowControl w:val="0"/>
        <w:spacing w:after="0" w:line="322" w:lineRule="exact"/>
        <w:ind w:left="20" w:right="20" w:firstLine="54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2. Обеспечение создания в населенных пунктах, у каждого жилого строения за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пасов воды для тушения пожара.</w:t>
      </w:r>
    </w:p>
    <w:p w:rsidR="00EF30D4" w:rsidRDefault="00EF30D4" w:rsidP="00EF30D4">
      <w:pPr>
        <w:widowControl w:val="0"/>
        <w:tabs>
          <w:tab w:val="left" w:pos="2271"/>
        </w:tabs>
        <w:spacing w:after="0" w:line="322" w:lineRule="exact"/>
        <w:ind w:left="20" w:right="20" w:firstLine="54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З. Подготовка для возможного использования имеющейся водовозной и земле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ройной техники.</w:t>
      </w:r>
    </w:p>
    <w:p w:rsidR="00EF30D4" w:rsidRDefault="00EF30D4" w:rsidP="00EF30D4">
      <w:pPr>
        <w:widowControl w:val="0"/>
        <w:spacing w:after="0" w:line="322" w:lineRule="exact"/>
        <w:ind w:left="20" w:right="20" w:firstLine="54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4. Организация патрулирования территорий населенных детских оздоровитель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ных организаций и СНТ силами граждан и работников детских оздоровительных ор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ганизаций и членов добровольных пожарных формирований с первичными сред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ствами пожаротушения.</w:t>
      </w:r>
    </w:p>
    <w:p w:rsidR="00EF30D4" w:rsidRDefault="00EF30D4" w:rsidP="00EF30D4">
      <w:pPr>
        <w:widowControl w:val="0"/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5. Проведение разъяснительной работы о мерах пожарной безопасности и дей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ствиях в случае пожара через средства массовой информации на безвозмездной ос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нове.</w:t>
      </w:r>
    </w:p>
    <w:p w:rsidR="00EF30D4" w:rsidRDefault="00EF30D4" w:rsidP="00EF30D4">
      <w:pPr>
        <w:widowControl w:val="0"/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6. Проведение эвакуации населения и объектов за пределы территории, на кото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рой введен особый противопожарный режим, в случае явной угрозы жизни и здоро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вью людей.</w:t>
      </w:r>
    </w:p>
    <w:p w:rsidR="00EF30D4" w:rsidRDefault="00EF30D4" w:rsidP="00EF30D4">
      <w:pPr>
        <w:widowControl w:val="0"/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7. Проведение работ по прокладке и восстановлению минерализованных полос шириной не менее 3 метров по периметру населенных пунктов, детских оздорови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тельных лагерей, садовых участков, расположенных в лесных массивах.</w:t>
      </w:r>
    </w:p>
    <w:p w:rsidR="00EF30D4" w:rsidRDefault="00EF30D4" w:rsidP="00EF30D4">
      <w:pPr>
        <w:widowControl w:val="0"/>
        <w:tabs>
          <w:tab w:val="left" w:pos="1239"/>
        </w:tabs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8. На время действия особого противопожарного режима повсеместно запре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тить:</w:t>
      </w:r>
    </w:p>
    <w:p w:rsidR="00EF30D4" w:rsidRDefault="00EF30D4" w:rsidP="00EF30D4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сжигание мусора и травы;</w:t>
      </w:r>
    </w:p>
    <w:p w:rsidR="00EF30D4" w:rsidRDefault="00EF30D4" w:rsidP="00EF30D4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посещение мест отдыха в лесных массивах;</w:t>
      </w:r>
    </w:p>
    <w:p w:rsidR="00EF30D4" w:rsidRDefault="00EF30D4" w:rsidP="00EF30D4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отжиг стерни и сухой травы;</w:t>
      </w:r>
    </w:p>
    <w:p w:rsidR="00EF30D4" w:rsidRDefault="00EF30D4" w:rsidP="00EF30D4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посещение гражданами лесов;</w:t>
      </w:r>
    </w:p>
    <w:p w:rsidR="00EF30D4" w:rsidRDefault="00EF30D4" w:rsidP="00EF30D4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- проведение определенных видов деятельности на отдельных участках лесного фонда и не входящих в лесной фонд территориях (вырубка леса, охота и рыболов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softHyphen/>
        <w:t>ство).</w:t>
      </w:r>
    </w:p>
    <w:p w:rsidR="00EF30D4" w:rsidRDefault="00EF30D4" w:rsidP="00EF30D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F30D4" w:rsidRDefault="00EF30D4" w:rsidP="00EF30D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F30D4" w:rsidRDefault="00EF30D4" w:rsidP="00EF3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4"/>
    <w:rsid w:val="00844289"/>
    <w:rsid w:val="00E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D4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D4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2018-12-14T08:30:00Z</dcterms:created>
  <dcterms:modified xsi:type="dcterms:W3CDTF">2018-12-14T08:31:00Z</dcterms:modified>
</cp:coreProperties>
</file>