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91F" w:rsidRDefault="00C2591F" w:rsidP="00C2591F">
      <w:pPr>
        <w:spacing w:after="0" w:line="240" w:lineRule="auto"/>
        <w:jc w:val="right"/>
        <w:rPr>
          <w:rFonts w:ascii="Segoe UI" w:hAnsi="Segoe UI" w:cs="Segoe UI"/>
          <w:b/>
          <w:sz w:val="32"/>
          <w:szCs w:val="32"/>
          <w:lang w:val="tt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-156845</wp:posOffset>
            </wp:positionH>
            <wp:positionV relativeFrom="paragraph">
              <wp:posOffset>-186690</wp:posOffset>
            </wp:positionV>
            <wp:extent cx="1571625" cy="1733550"/>
            <wp:effectExtent l="0" t="0" r="9525" b="0"/>
            <wp:wrapNone/>
            <wp:docPr id="2" name="Рисунок 3" descr="A:\Общая папка\2022\СМИ\Картинки\Лого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3" descr="A:\Общая папка\2022\СМИ\Картинки\Лого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591F" w:rsidRDefault="00C2591F" w:rsidP="00C2591F">
      <w:pPr>
        <w:spacing w:after="0" w:line="240" w:lineRule="auto"/>
        <w:jc w:val="right"/>
        <w:rPr>
          <w:rFonts w:ascii="Segoe UI" w:hAnsi="Segoe UI" w:cs="Segoe UI"/>
          <w:b/>
          <w:sz w:val="32"/>
          <w:szCs w:val="32"/>
          <w:lang w:val="tt-RU"/>
        </w:rPr>
      </w:pPr>
    </w:p>
    <w:p w:rsidR="00C2591F" w:rsidRDefault="00C2591F" w:rsidP="00C2591F">
      <w:pPr>
        <w:spacing w:after="0" w:line="240" w:lineRule="auto"/>
        <w:jc w:val="right"/>
        <w:rPr>
          <w:rFonts w:ascii="Segoe UI" w:hAnsi="Segoe UI" w:cs="Segoe UI"/>
          <w:b/>
          <w:sz w:val="32"/>
          <w:szCs w:val="32"/>
          <w:lang w:val="tt-RU"/>
        </w:rPr>
      </w:pPr>
    </w:p>
    <w:p w:rsidR="00C2591F" w:rsidRDefault="00C2591F" w:rsidP="00C2591F">
      <w:pPr>
        <w:spacing w:after="0" w:line="240" w:lineRule="auto"/>
        <w:jc w:val="right"/>
        <w:rPr>
          <w:rFonts w:ascii="Segoe UI" w:hAnsi="Segoe UI" w:cs="Segoe UI"/>
          <w:b/>
          <w:sz w:val="32"/>
          <w:szCs w:val="32"/>
          <w:lang w:val="tt-RU"/>
        </w:rPr>
      </w:pPr>
    </w:p>
    <w:p w:rsidR="00C2591F" w:rsidRDefault="00C2591F" w:rsidP="00C2591F">
      <w:pPr>
        <w:spacing w:after="0" w:line="240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  <w:lang w:val="tt-RU"/>
        </w:rPr>
        <w:t>Пресс-релиз</w:t>
      </w:r>
    </w:p>
    <w:p w:rsidR="00C2591F" w:rsidRDefault="00C2591F" w:rsidP="00C2591F">
      <w:pPr>
        <w:spacing w:after="0" w:line="240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6.07.2022</w:t>
      </w:r>
    </w:p>
    <w:p w:rsidR="00C2591F" w:rsidRDefault="00C2591F" w:rsidP="00CB1294">
      <w:pPr>
        <w:jc w:val="both"/>
        <w:rPr>
          <w:rFonts w:ascii="Inter" w:hAnsi="Inter"/>
          <w:sz w:val="24"/>
          <w:szCs w:val="24"/>
        </w:rPr>
      </w:pPr>
    </w:p>
    <w:p w:rsidR="00C2591F" w:rsidRPr="00C2591F" w:rsidRDefault="00C2591F" w:rsidP="00CB1294">
      <w:pPr>
        <w:jc w:val="both"/>
        <w:rPr>
          <w:rFonts w:ascii="Inter" w:hAnsi="Inter"/>
          <w:sz w:val="32"/>
          <w:szCs w:val="32"/>
        </w:rPr>
      </w:pPr>
    </w:p>
    <w:p w:rsidR="00C2591F" w:rsidRPr="00C2591F" w:rsidRDefault="00C2591F" w:rsidP="00C2591F">
      <w:pPr>
        <w:jc w:val="center"/>
        <w:rPr>
          <w:rFonts w:ascii="Inter" w:hAnsi="Inter"/>
          <w:b/>
          <w:sz w:val="30"/>
          <w:szCs w:val="30"/>
        </w:rPr>
      </w:pPr>
      <w:bookmarkStart w:id="0" w:name="_GoBack"/>
      <w:r w:rsidRPr="00C2591F">
        <w:rPr>
          <w:rFonts w:ascii="Inter" w:hAnsi="Inter"/>
          <w:b/>
          <w:sz w:val="30"/>
          <w:szCs w:val="30"/>
        </w:rPr>
        <w:t xml:space="preserve">Открылась «Электронная школа» </w:t>
      </w:r>
      <w:r w:rsidR="009C2F74">
        <w:rPr>
          <w:rFonts w:ascii="Inter" w:hAnsi="Inter"/>
          <w:b/>
          <w:sz w:val="30"/>
          <w:szCs w:val="30"/>
        </w:rPr>
        <w:t>по оформлению недвижимости</w:t>
      </w:r>
    </w:p>
    <w:bookmarkEnd w:id="0"/>
    <w:p w:rsidR="00C2591F" w:rsidRPr="00C2591F" w:rsidRDefault="00C2591F" w:rsidP="00C2591F">
      <w:pPr>
        <w:jc w:val="center"/>
        <w:rPr>
          <w:rFonts w:ascii="Inter" w:hAnsi="Inter"/>
          <w:sz w:val="32"/>
          <w:szCs w:val="32"/>
        </w:rPr>
      </w:pPr>
    </w:p>
    <w:p w:rsidR="00CB1294" w:rsidRPr="00EE178B" w:rsidRDefault="00CB1294" w:rsidP="00CB1294">
      <w:pPr>
        <w:jc w:val="both"/>
        <w:rPr>
          <w:rFonts w:ascii="Inter" w:hAnsi="Inter"/>
          <w:sz w:val="24"/>
          <w:szCs w:val="24"/>
          <w:lang w:val="tt-RU"/>
        </w:rPr>
      </w:pPr>
      <w:proofErr w:type="spellStart"/>
      <w:r w:rsidRPr="00BA3C5F">
        <w:rPr>
          <w:rFonts w:ascii="Inter" w:hAnsi="Inter"/>
          <w:sz w:val="24"/>
          <w:szCs w:val="24"/>
        </w:rPr>
        <w:t>Росре</w:t>
      </w:r>
      <w:r w:rsidR="00C2591F">
        <w:rPr>
          <w:rFonts w:ascii="Inter" w:hAnsi="Inter"/>
          <w:sz w:val="24"/>
          <w:szCs w:val="24"/>
        </w:rPr>
        <w:t>естр</w:t>
      </w:r>
      <w:proofErr w:type="spellEnd"/>
      <w:r w:rsidR="00C2591F">
        <w:rPr>
          <w:rFonts w:ascii="Inter" w:hAnsi="Inter"/>
          <w:sz w:val="24"/>
          <w:szCs w:val="24"/>
        </w:rPr>
        <w:t xml:space="preserve"> Татарстана запустил </w:t>
      </w:r>
      <w:r w:rsidRPr="00BA3C5F">
        <w:rPr>
          <w:rFonts w:ascii="Inter" w:hAnsi="Inter"/>
          <w:sz w:val="24"/>
          <w:szCs w:val="24"/>
        </w:rPr>
        <w:t xml:space="preserve">информационную рубрику«Электронная школа </w:t>
      </w:r>
      <w:proofErr w:type="spellStart"/>
      <w:r w:rsidRPr="00BA3C5F">
        <w:rPr>
          <w:rFonts w:ascii="Inter" w:hAnsi="Inter"/>
          <w:sz w:val="24"/>
          <w:szCs w:val="24"/>
        </w:rPr>
        <w:t>Росреестра</w:t>
      </w:r>
      <w:proofErr w:type="spellEnd"/>
      <w:r w:rsidRPr="00BA3C5F">
        <w:rPr>
          <w:rFonts w:ascii="Inter" w:hAnsi="Inter"/>
          <w:sz w:val="24"/>
          <w:szCs w:val="24"/>
        </w:rPr>
        <w:t>»</w:t>
      </w:r>
      <w:r w:rsidR="00EE178B">
        <w:rPr>
          <w:rFonts w:ascii="Inter" w:hAnsi="Inter"/>
          <w:sz w:val="24"/>
          <w:szCs w:val="24"/>
          <w:lang w:val="tt-RU"/>
        </w:rPr>
        <w:t>.</w:t>
      </w:r>
    </w:p>
    <w:p w:rsidR="00CB1294" w:rsidRPr="00BA3C5F" w:rsidRDefault="00CB1294" w:rsidP="00CB1294">
      <w:pPr>
        <w:jc w:val="both"/>
        <w:rPr>
          <w:rFonts w:ascii="Inter" w:hAnsi="Inter"/>
          <w:sz w:val="24"/>
          <w:szCs w:val="24"/>
        </w:rPr>
      </w:pPr>
      <w:r w:rsidRPr="00BA3C5F">
        <w:rPr>
          <w:rFonts w:ascii="Inter" w:hAnsi="Inter"/>
          <w:sz w:val="24"/>
          <w:szCs w:val="24"/>
        </w:rPr>
        <w:t>Новая рубрика посвящена наиболее актуальным вопросам по оформлению недвижимости и регистрации прав на нее. Основная её задача в улучшении знаний граждан в данной области. Рубрика рассчитана на широкую аудиторию и будет полезна всем собственникам недвижимости.</w:t>
      </w:r>
    </w:p>
    <w:p w:rsidR="00EE178B" w:rsidRDefault="00CB1294" w:rsidP="00CB1294">
      <w:pPr>
        <w:jc w:val="both"/>
        <w:rPr>
          <w:rFonts w:ascii="Inter" w:hAnsi="Inter"/>
          <w:sz w:val="24"/>
          <w:szCs w:val="24"/>
        </w:rPr>
      </w:pPr>
      <w:r w:rsidRPr="00BA3C5F">
        <w:rPr>
          <w:rFonts w:ascii="Inter" w:hAnsi="Inter"/>
          <w:sz w:val="24"/>
          <w:szCs w:val="24"/>
        </w:rPr>
        <w:t>В первом выпуске вы узнаете</w:t>
      </w:r>
      <w:r w:rsidR="00BA3C5F">
        <w:rPr>
          <w:rFonts w:ascii="Inter" w:hAnsi="Inter"/>
          <w:sz w:val="24"/>
          <w:szCs w:val="24"/>
        </w:rPr>
        <w:t xml:space="preserve">: </w:t>
      </w:r>
      <w:r w:rsidR="00EE178B">
        <w:rPr>
          <w:rFonts w:ascii="Inter" w:hAnsi="Inter"/>
          <w:sz w:val="24"/>
          <w:szCs w:val="24"/>
        </w:rPr>
        <w:t>к</w:t>
      </w:r>
      <w:r w:rsidRPr="00BA3C5F">
        <w:rPr>
          <w:rFonts w:ascii="Inter" w:hAnsi="Inter"/>
          <w:sz w:val="24"/>
          <w:szCs w:val="24"/>
        </w:rPr>
        <w:t>акие преимущества дает электронная регистрация документов, а также</w:t>
      </w:r>
      <w:r w:rsidR="00BA3C5F">
        <w:rPr>
          <w:rFonts w:ascii="Inter" w:hAnsi="Inter"/>
          <w:sz w:val="24"/>
          <w:szCs w:val="24"/>
        </w:rPr>
        <w:t xml:space="preserve"> о</w:t>
      </w:r>
      <w:r w:rsidR="00EE178B">
        <w:rPr>
          <w:rFonts w:ascii="Inter" w:hAnsi="Inter"/>
          <w:sz w:val="24"/>
          <w:szCs w:val="24"/>
        </w:rPr>
        <w:t>б</w:t>
      </w:r>
      <w:r w:rsidR="00BA3C5F">
        <w:rPr>
          <w:rFonts w:ascii="Inter" w:hAnsi="Inter"/>
          <w:sz w:val="24"/>
          <w:szCs w:val="24"/>
        </w:rPr>
        <w:t xml:space="preserve"> особенностях</w:t>
      </w:r>
      <w:r w:rsidRPr="00BA3C5F">
        <w:rPr>
          <w:rFonts w:ascii="Inter" w:hAnsi="Inter"/>
          <w:sz w:val="24"/>
          <w:szCs w:val="24"/>
        </w:rPr>
        <w:t xml:space="preserve"> и н</w:t>
      </w:r>
      <w:r w:rsidR="00BA3C5F">
        <w:rPr>
          <w:rFonts w:ascii="Inter" w:hAnsi="Inter"/>
          <w:sz w:val="24"/>
          <w:szCs w:val="24"/>
        </w:rPr>
        <w:t>юансах</w:t>
      </w:r>
      <w:r w:rsidRPr="00BA3C5F">
        <w:rPr>
          <w:rFonts w:ascii="Inter" w:hAnsi="Inter"/>
          <w:sz w:val="24"/>
          <w:szCs w:val="24"/>
        </w:rPr>
        <w:t xml:space="preserve"> при подаче документов в электронном виде. Об этом подробно рассказала эксперт </w:t>
      </w:r>
      <w:proofErr w:type="spellStart"/>
      <w:r w:rsidRPr="00BA3C5F">
        <w:rPr>
          <w:rFonts w:ascii="Inter" w:hAnsi="Inter"/>
          <w:sz w:val="24"/>
          <w:szCs w:val="24"/>
        </w:rPr>
        <w:t>Росреестра</w:t>
      </w:r>
      <w:proofErr w:type="spellEnd"/>
      <w:r w:rsidRPr="00BA3C5F">
        <w:rPr>
          <w:rFonts w:ascii="Inter" w:hAnsi="Inter"/>
          <w:sz w:val="24"/>
          <w:szCs w:val="24"/>
        </w:rPr>
        <w:t xml:space="preserve"> Татарстана Александра Абдуллина.</w:t>
      </w:r>
    </w:p>
    <w:p w:rsidR="00EE178B" w:rsidRDefault="00EE178B" w:rsidP="00CB1294">
      <w:pPr>
        <w:jc w:val="both"/>
        <w:rPr>
          <w:rFonts w:ascii="Inter" w:hAnsi="Inter"/>
          <w:sz w:val="24"/>
          <w:szCs w:val="24"/>
          <w:lang w:val="tt-RU"/>
        </w:rPr>
      </w:pPr>
      <w:r>
        <w:rPr>
          <w:rFonts w:ascii="Inter" w:hAnsi="Inter"/>
          <w:sz w:val="24"/>
          <w:szCs w:val="24"/>
          <w:lang w:val="tt-RU"/>
        </w:rPr>
        <w:t xml:space="preserve">Первый выпуск </w:t>
      </w:r>
      <w:r w:rsidR="00A518D7">
        <w:rPr>
          <w:rFonts w:ascii="Inter" w:hAnsi="Inter"/>
          <w:sz w:val="24"/>
          <w:szCs w:val="24"/>
          <w:lang w:val="tt-RU"/>
        </w:rPr>
        <w:t xml:space="preserve">Электронной школы Росреестра </w:t>
      </w:r>
      <w:r>
        <w:rPr>
          <w:rFonts w:ascii="Inter" w:hAnsi="Inter"/>
          <w:sz w:val="24"/>
          <w:szCs w:val="24"/>
          <w:lang w:val="tt-RU"/>
        </w:rPr>
        <w:t>у</w:t>
      </w:r>
      <w:r>
        <w:rPr>
          <w:rFonts w:ascii="Inter" w:hAnsi="Inter"/>
          <w:sz w:val="24"/>
          <w:szCs w:val="24"/>
        </w:rPr>
        <w:t xml:space="preserve">же </w:t>
      </w:r>
      <w:r w:rsidR="00A518D7">
        <w:rPr>
          <w:rFonts w:ascii="Inter" w:hAnsi="Inter"/>
          <w:sz w:val="24"/>
          <w:szCs w:val="24"/>
          <w:lang w:val="tt-RU"/>
        </w:rPr>
        <w:t xml:space="preserve">доступен </w:t>
      </w:r>
      <w:r>
        <w:rPr>
          <w:rFonts w:ascii="Inter" w:hAnsi="Inter"/>
          <w:sz w:val="24"/>
          <w:szCs w:val="24"/>
        </w:rPr>
        <w:t>на нашем канале в</w:t>
      </w:r>
      <w:hyperlink r:id="rId5" w:history="1">
        <w:proofErr w:type="spellStart"/>
        <w:r w:rsidRPr="00EE178B">
          <w:rPr>
            <w:rStyle w:val="a3"/>
            <w:rFonts w:ascii="Inter" w:hAnsi="Inter"/>
            <w:sz w:val="24"/>
            <w:szCs w:val="24"/>
            <w:lang w:val="en-US"/>
          </w:rPr>
          <w:t>Rutube</w:t>
        </w:r>
        <w:proofErr w:type="spellEnd"/>
      </w:hyperlink>
      <w:r w:rsidR="00A518D7">
        <w:rPr>
          <w:rFonts w:ascii="Inter" w:hAnsi="Inter"/>
          <w:sz w:val="24"/>
          <w:szCs w:val="24"/>
          <w:lang w:val="tt-RU"/>
        </w:rPr>
        <w:t>.</w:t>
      </w:r>
    </w:p>
    <w:p w:rsidR="00C2591F" w:rsidRDefault="00C2591F" w:rsidP="00CB1294">
      <w:pPr>
        <w:jc w:val="both"/>
        <w:rPr>
          <w:rFonts w:ascii="Inter" w:hAnsi="Inter"/>
          <w:sz w:val="24"/>
          <w:szCs w:val="24"/>
          <w:lang w:val="tt-RU"/>
        </w:rPr>
      </w:pPr>
    </w:p>
    <w:p w:rsidR="00C2591F" w:rsidRDefault="00C2591F" w:rsidP="00CB1294">
      <w:pPr>
        <w:jc w:val="both"/>
        <w:rPr>
          <w:rFonts w:ascii="Inter" w:hAnsi="Inter"/>
          <w:sz w:val="24"/>
          <w:szCs w:val="24"/>
          <w:lang w:val="tt-RU"/>
        </w:rPr>
      </w:pPr>
    </w:p>
    <w:p w:rsidR="00C2591F" w:rsidRDefault="00C2591F" w:rsidP="00CB1294">
      <w:pPr>
        <w:jc w:val="both"/>
        <w:rPr>
          <w:rFonts w:ascii="Inter" w:hAnsi="Inter"/>
          <w:sz w:val="24"/>
          <w:szCs w:val="24"/>
          <w:lang w:val="tt-RU"/>
        </w:rPr>
      </w:pPr>
    </w:p>
    <w:p w:rsidR="00C2591F" w:rsidRDefault="00C2591F" w:rsidP="00C2591F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  <w:r>
        <w:rPr>
          <w:rFonts w:ascii="Segoe UI" w:eastAsia="Times New Roman" w:hAnsi="Segoe UI" w:cs="Segoe UI"/>
          <w:b/>
          <w:sz w:val="20"/>
          <w:szCs w:val="20"/>
        </w:rPr>
        <w:t>Контакты для СМИ</w:t>
      </w:r>
    </w:p>
    <w:p w:rsidR="00C2591F" w:rsidRDefault="00C2591F" w:rsidP="00C2591F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 xml:space="preserve">Пресс-служба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Росреестра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Татарстана </w:t>
      </w:r>
    </w:p>
    <w:p w:rsidR="00C2591F" w:rsidRDefault="00C2591F" w:rsidP="00C2591F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 xml:space="preserve">255-25-80 –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Галиуллина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Галина</w:t>
      </w:r>
    </w:p>
    <w:p w:rsidR="00C2591F" w:rsidRDefault="00E12AC0" w:rsidP="00C2591F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hyperlink r:id="rId6" w:history="1">
        <w:r w:rsidR="00C2591F">
          <w:rPr>
            <w:rStyle w:val="a3"/>
            <w:rFonts w:ascii="Segoe UI" w:eastAsia="Times New Roman" w:hAnsi="Segoe UI" w:cs="Segoe UI"/>
            <w:color w:val="auto"/>
            <w:sz w:val="20"/>
            <w:szCs w:val="20"/>
            <w:u w:val="none"/>
          </w:rPr>
          <w:t>https://rosreestr.tatarstan.ru</w:t>
        </w:r>
      </w:hyperlink>
    </w:p>
    <w:p w:rsidR="00C2591F" w:rsidRPr="00A518D7" w:rsidRDefault="00C2591F" w:rsidP="00C2591F">
      <w:pPr>
        <w:jc w:val="right"/>
        <w:rPr>
          <w:rFonts w:ascii="Inter" w:hAnsi="Inter"/>
          <w:sz w:val="24"/>
          <w:szCs w:val="24"/>
          <w:lang w:val="tt-RU"/>
        </w:rPr>
      </w:pPr>
      <w:r>
        <w:rPr>
          <w:rFonts w:ascii="Segoe UI" w:eastAsia="Times New Roman" w:hAnsi="Segoe UI" w:cs="Segoe UI"/>
          <w:sz w:val="20"/>
          <w:szCs w:val="20"/>
        </w:rPr>
        <w:t>https://vk.com/rosreestr16                                                                                                                                 https://t.me/rosreestr_tatarstan</w:t>
      </w:r>
    </w:p>
    <w:sectPr w:rsidR="00C2591F" w:rsidRPr="00A518D7" w:rsidSect="00E12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ter">
    <w:altName w:val="Cambria Math"/>
    <w:charset w:val="CC"/>
    <w:family w:val="auto"/>
    <w:pitch w:val="variable"/>
    <w:sig w:usb0="00000001" w:usb1="1200A1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1294"/>
    <w:rsid w:val="00890E60"/>
    <w:rsid w:val="009C2F74"/>
    <w:rsid w:val="00A518D7"/>
    <w:rsid w:val="00AB3A42"/>
    <w:rsid w:val="00B56F35"/>
    <w:rsid w:val="00BA3C5F"/>
    <w:rsid w:val="00C2591F"/>
    <w:rsid w:val="00CB1294"/>
    <w:rsid w:val="00E12AC0"/>
    <w:rsid w:val="00EE17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A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178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518D7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3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reestr.tatarstan.ru" TargetMode="External"/><Relationship Id="rId5" Type="http://schemas.openxmlformats.org/officeDocument/2006/relationships/hyperlink" Target="https://rutube.ru/video/db27edb60a82870795421021049afbc1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GIBADULLINRR</dc:creator>
  <cp:keywords/>
  <dc:description/>
  <cp:lastModifiedBy>RadyginaOV</cp:lastModifiedBy>
  <cp:revision>5</cp:revision>
  <dcterms:created xsi:type="dcterms:W3CDTF">2022-07-06T07:37:00Z</dcterms:created>
  <dcterms:modified xsi:type="dcterms:W3CDTF">2022-07-06T12:43:00Z</dcterms:modified>
</cp:coreProperties>
</file>