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C38" w:rsidRPr="00601C38" w:rsidRDefault="00601C38" w:rsidP="00601C38">
      <w:pPr>
        <w:spacing w:after="150" w:line="240" w:lineRule="auto"/>
        <w:jc w:val="center"/>
        <w:outlineLvl w:val="0"/>
        <w:rPr>
          <w:rFonts w:ascii="Times New Roman" w:eastAsia="Times New Roman" w:hAnsi="Times New Roman" w:cs="Times New Roman"/>
          <w:b/>
          <w:kern w:val="36"/>
          <w:sz w:val="28"/>
          <w:szCs w:val="28"/>
          <w:lang w:eastAsia="ru-RU"/>
        </w:rPr>
      </w:pPr>
      <w:bookmarkStart w:id="0" w:name="_GoBack"/>
      <w:r w:rsidRPr="00601C38">
        <w:rPr>
          <w:rFonts w:ascii="Times New Roman" w:eastAsia="Times New Roman" w:hAnsi="Times New Roman" w:cs="Times New Roman"/>
          <w:b/>
          <w:kern w:val="36"/>
          <w:sz w:val="28"/>
          <w:szCs w:val="28"/>
          <w:lang w:eastAsia="ru-RU"/>
        </w:rPr>
        <w:t>Памятка населению о повышении бдительности в целях недопущения совершения террористических актов</w:t>
      </w:r>
    </w:p>
    <w:bookmarkEnd w:id="0"/>
    <w:p w:rsidR="00601C38" w:rsidRDefault="00601C38" w:rsidP="00601C38">
      <w:pPr>
        <w:shd w:val="clear" w:color="auto" w:fill="FFFFFF"/>
        <w:spacing w:after="150" w:line="240" w:lineRule="auto"/>
        <w:ind w:firstLine="567"/>
        <w:jc w:val="both"/>
        <w:rPr>
          <w:rFonts w:ascii="Times New Roman" w:eastAsia="Times New Roman" w:hAnsi="Times New Roman" w:cs="Times New Roman"/>
          <w:color w:val="263238"/>
          <w:sz w:val="28"/>
          <w:szCs w:val="28"/>
          <w:lang w:eastAsia="ru-RU"/>
        </w:rPr>
      </w:pPr>
    </w:p>
    <w:p w:rsidR="00601C38" w:rsidRPr="00601C38" w:rsidRDefault="00601C38" w:rsidP="00601C38">
      <w:pPr>
        <w:shd w:val="clear" w:color="auto" w:fill="FFFFFF"/>
        <w:spacing w:after="150" w:line="240" w:lineRule="auto"/>
        <w:ind w:firstLine="567"/>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xml:space="preserve">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w:t>
      </w:r>
      <w:r>
        <w:rPr>
          <w:rFonts w:ascii="Times New Roman" w:eastAsia="Times New Roman" w:hAnsi="Times New Roman" w:cs="Times New Roman"/>
          <w:color w:val="263238"/>
          <w:sz w:val="28"/>
          <w:szCs w:val="28"/>
          <w:lang w:eastAsia="ru-RU"/>
        </w:rPr>
        <w:t xml:space="preserve">антитеррористическая комиссия в </w:t>
      </w:r>
      <w:proofErr w:type="spellStart"/>
      <w:r>
        <w:rPr>
          <w:rFonts w:ascii="Times New Roman" w:eastAsia="Times New Roman" w:hAnsi="Times New Roman" w:cs="Times New Roman"/>
          <w:color w:val="263238"/>
          <w:sz w:val="28"/>
          <w:szCs w:val="28"/>
          <w:lang w:eastAsia="ru-RU"/>
        </w:rPr>
        <w:t>Агрызском</w:t>
      </w:r>
      <w:proofErr w:type="spellEnd"/>
      <w:r>
        <w:rPr>
          <w:rFonts w:ascii="Times New Roman" w:eastAsia="Times New Roman" w:hAnsi="Times New Roman" w:cs="Times New Roman"/>
          <w:color w:val="263238"/>
          <w:sz w:val="28"/>
          <w:szCs w:val="28"/>
          <w:lang w:eastAsia="ru-RU"/>
        </w:rPr>
        <w:t xml:space="preserve"> муниципальном районе</w:t>
      </w:r>
      <w:r w:rsidRPr="00601C38">
        <w:rPr>
          <w:rFonts w:ascii="Times New Roman" w:eastAsia="Times New Roman" w:hAnsi="Times New Roman" w:cs="Times New Roman"/>
          <w:color w:val="263238"/>
          <w:sz w:val="28"/>
          <w:szCs w:val="28"/>
          <w:lang w:eastAsia="ru-RU"/>
        </w:rPr>
        <w:t xml:space="preserve"> </w:t>
      </w:r>
      <w:r>
        <w:rPr>
          <w:rFonts w:ascii="Times New Roman" w:eastAsia="Times New Roman" w:hAnsi="Times New Roman" w:cs="Times New Roman"/>
          <w:color w:val="263238"/>
          <w:sz w:val="28"/>
          <w:szCs w:val="28"/>
          <w:lang w:eastAsia="ru-RU"/>
        </w:rPr>
        <w:t xml:space="preserve">призывает </w:t>
      </w:r>
      <w:r w:rsidRPr="00601C38">
        <w:rPr>
          <w:rFonts w:ascii="Times New Roman" w:eastAsia="Times New Roman" w:hAnsi="Times New Roman" w:cs="Times New Roman"/>
          <w:color w:val="263238"/>
          <w:sz w:val="28"/>
          <w:szCs w:val="28"/>
          <w:lang w:eastAsia="ru-RU"/>
        </w:rPr>
        <w:t>граждан соблюдать бдительность и быть осторожными. Приведенные ниже рекомендации помогут сохранить жизнь и сберечь здоровье Вам и Вашим близким.</w:t>
      </w:r>
    </w:p>
    <w:p w:rsidR="00601C38" w:rsidRDefault="00601C38" w:rsidP="00601C38">
      <w:pPr>
        <w:shd w:val="clear" w:color="auto" w:fill="FFFFFF"/>
        <w:spacing w:after="150" w:line="240" w:lineRule="auto"/>
        <w:jc w:val="center"/>
        <w:rPr>
          <w:rFonts w:ascii="Times New Roman" w:eastAsia="Times New Roman" w:hAnsi="Times New Roman" w:cs="Times New Roman"/>
          <w:b/>
          <w:bCs/>
          <w:color w:val="263238"/>
          <w:sz w:val="28"/>
          <w:szCs w:val="28"/>
          <w:lang w:eastAsia="ru-RU"/>
        </w:rPr>
      </w:pPr>
      <w:r w:rsidRPr="00601C38">
        <w:rPr>
          <w:rFonts w:ascii="Times New Roman" w:eastAsia="Times New Roman" w:hAnsi="Times New Roman" w:cs="Times New Roman"/>
          <w:b/>
          <w:bCs/>
          <w:color w:val="263238"/>
          <w:sz w:val="28"/>
          <w:szCs w:val="28"/>
          <w:lang w:eastAsia="ru-RU"/>
        </w:rPr>
        <w:t>Если Вы обнаружили подозрительный предмет</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Pr>
          <w:noProof/>
          <w:lang w:eastAsia="ru-RU"/>
        </w:rPr>
        <w:drawing>
          <wp:inline distT="0" distB="0" distL="0" distR="0" wp14:anchorId="5E2BE299" wp14:editId="4A8E7819">
            <wp:extent cx="6057900" cy="5330587"/>
            <wp:effectExtent l="0" t="0" r="0" b="3810"/>
            <wp:docPr id="1" name="Рисунок 1" descr="https://tspk-tuapse.ru/vospitatelnaya-rabota/vzryvnoe_ustrojst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pk-tuapse.ru/vospitatelnaya-rabota/vzryvnoe_ustrojstv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5021" cy="5345652"/>
                    </a:xfrm>
                    <a:prstGeom prst="rect">
                      <a:avLst/>
                    </a:prstGeom>
                    <a:noFill/>
                    <a:ln>
                      <a:noFill/>
                    </a:ln>
                  </pic:spPr>
                </pic:pic>
              </a:graphicData>
            </a:graphic>
          </wp:inline>
        </w:drawing>
      </w:r>
    </w:p>
    <w:p w:rsidR="00601C38" w:rsidRPr="00601C38" w:rsidRDefault="00601C38" w:rsidP="00601C3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Заметив подозрительные предметы (оставленный пакет, коробку), а также взрывоопасный предмет (гранату, снаряд, бомбу и т.п.) не подходите близко к ним, немедленно сообщит</w:t>
      </w:r>
      <w:r>
        <w:rPr>
          <w:rFonts w:ascii="Times New Roman" w:eastAsia="Times New Roman" w:hAnsi="Times New Roman" w:cs="Times New Roman"/>
          <w:color w:val="263238"/>
          <w:sz w:val="28"/>
          <w:szCs w:val="28"/>
          <w:lang w:eastAsia="ru-RU"/>
        </w:rPr>
        <w:t>е</w:t>
      </w:r>
      <w:r w:rsidRPr="00601C38">
        <w:rPr>
          <w:rFonts w:ascii="Times New Roman" w:eastAsia="Times New Roman" w:hAnsi="Times New Roman" w:cs="Times New Roman"/>
          <w:color w:val="263238"/>
          <w:sz w:val="28"/>
          <w:szCs w:val="28"/>
          <w:lang w:eastAsia="ru-RU"/>
        </w:rPr>
        <w:t xml:space="preserve"> о находке в полицию.</w:t>
      </w:r>
    </w:p>
    <w:p w:rsidR="00601C38" w:rsidRPr="00601C38" w:rsidRDefault="00601C38" w:rsidP="00601C3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Pr>
          <w:rFonts w:ascii="Times New Roman" w:eastAsia="Times New Roman" w:hAnsi="Times New Roman" w:cs="Times New Roman"/>
          <w:color w:val="263238"/>
          <w:sz w:val="28"/>
          <w:szCs w:val="28"/>
          <w:lang w:eastAsia="ru-RU"/>
        </w:rPr>
        <w:t>Необходимо произвести о</w:t>
      </w:r>
      <w:r w:rsidRPr="00601C38">
        <w:rPr>
          <w:rFonts w:ascii="Times New Roman" w:eastAsia="Times New Roman" w:hAnsi="Times New Roman" w:cs="Times New Roman"/>
          <w:color w:val="263238"/>
          <w:sz w:val="28"/>
          <w:szCs w:val="28"/>
          <w:lang w:eastAsia="ru-RU"/>
        </w:rPr>
        <w:t>цепление этого пред</w:t>
      </w:r>
      <w:r w:rsidRPr="00601C38">
        <w:rPr>
          <w:rFonts w:ascii="Times New Roman" w:eastAsia="Times New Roman" w:hAnsi="Times New Roman" w:cs="Times New Roman"/>
          <w:color w:val="263238"/>
          <w:sz w:val="28"/>
          <w:szCs w:val="28"/>
          <w:lang w:eastAsia="ru-RU"/>
        </w:rPr>
        <w:softHyphen/>
        <w:t>мета, не допуска</w:t>
      </w:r>
      <w:r>
        <w:rPr>
          <w:rFonts w:ascii="Times New Roman" w:eastAsia="Times New Roman" w:hAnsi="Times New Roman" w:cs="Times New Roman"/>
          <w:color w:val="263238"/>
          <w:sz w:val="28"/>
          <w:szCs w:val="28"/>
          <w:lang w:eastAsia="ru-RU"/>
        </w:rPr>
        <w:t xml:space="preserve">ть </w:t>
      </w:r>
      <w:r>
        <w:rPr>
          <w:rFonts w:ascii="Times New Roman" w:eastAsia="Times New Roman" w:hAnsi="Times New Roman" w:cs="Times New Roman"/>
          <w:color w:val="263238"/>
          <w:sz w:val="28"/>
          <w:szCs w:val="28"/>
          <w:lang w:eastAsia="ru-RU"/>
        </w:rPr>
        <w:t xml:space="preserve">к нему </w:t>
      </w:r>
      <w:r w:rsidRPr="00601C38">
        <w:rPr>
          <w:rFonts w:ascii="Times New Roman" w:eastAsia="Times New Roman" w:hAnsi="Times New Roman" w:cs="Times New Roman"/>
          <w:color w:val="263238"/>
          <w:sz w:val="28"/>
          <w:szCs w:val="28"/>
          <w:lang w:eastAsia="ru-RU"/>
        </w:rPr>
        <w:t>людей</w:t>
      </w:r>
      <w:r>
        <w:rPr>
          <w:rFonts w:ascii="Times New Roman" w:eastAsia="Times New Roman" w:hAnsi="Times New Roman" w:cs="Times New Roman"/>
          <w:color w:val="263238"/>
          <w:sz w:val="28"/>
          <w:szCs w:val="28"/>
          <w:lang w:eastAsia="ru-RU"/>
        </w:rPr>
        <w:t xml:space="preserve"> и не</w:t>
      </w:r>
      <w:r w:rsidRPr="00601C38">
        <w:rPr>
          <w:rFonts w:ascii="Times New Roman" w:eastAsia="Times New Roman" w:hAnsi="Times New Roman" w:cs="Times New Roman"/>
          <w:color w:val="263238"/>
          <w:sz w:val="28"/>
          <w:szCs w:val="28"/>
          <w:lang w:eastAsia="ru-RU"/>
        </w:rPr>
        <w:t xml:space="preserve"> прикасаться к опасному предмету или пытаться обезвредить его.</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lastRenderedPageBreak/>
        <w:t>Обезвреживание взрывоопасного предмета на месте его обнаружения производится только специалистами МВД, ФСБ, МЧС.</w:t>
      </w:r>
    </w:p>
    <w:p w:rsidR="00601C38" w:rsidRPr="00601C38" w:rsidRDefault="00601C38" w:rsidP="00601C3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Исключите использование средств радио</w:t>
      </w:r>
      <w:r w:rsidRPr="00601C38">
        <w:rPr>
          <w:rFonts w:ascii="Times New Roman" w:eastAsia="Times New Roman" w:hAnsi="Times New Roman" w:cs="Times New Roman"/>
          <w:color w:val="263238"/>
          <w:sz w:val="28"/>
          <w:szCs w:val="28"/>
          <w:lang w:eastAsia="ru-RU"/>
        </w:rPr>
        <w:softHyphen/>
        <w:t>связи, мобильных телефонов, других радио</w:t>
      </w:r>
      <w:r w:rsidRPr="00601C38">
        <w:rPr>
          <w:rFonts w:ascii="Times New Roman" w:eastAsia="Times New Roman" w:hAnsi="Times New Roman" w:cs="Times New Roman"/>
          <w:color w:val="263238"/>
          <w:sz w:val="28"/>
          <w:szCs w:val="28"/>
          <w:lang w:eastAsia="ru-RU"/>
        </w:rPr>
        <w:softHyphen/>
        <w:t>средств, способных вызвать срабатывание взрывателя.</w:t>
      </w:r>
    </w:p>
    <w:p w:rsidR="00601C38" w:rsidRDefault="00601C38" w:rsidP="00C57C59">
      <w:pPr>
        <w:shd w:val="clear" w:color="auto" w:fill="FFFFFF"/>
        <w:spacing w:after="150" w:line="240" w:lineRule="auto"/>
        <w:jc w:val="center"/>
        <w:rPr>
          <w:rFonts w:ascii="Times New Roman" w:eastAsia="Times New Roman" w:hAnsi="Times New Roman" w:cs="Times New Roman"/>
          <w:b/>
          <w:bCs/>
          <w:color w:val="263238"/>
          <w:sz w:val="28"/>
          <w:szCs w:val="28"/>
          <w:lang w:eastAsia="ru-RU"/>
        </w:rPr>
      </w:pPr>
      <w:r w:rsidRPr="00601C38">
        <w:rPr>
          <w:rFonts w:ascii="Times New Roman" w:eastAsia="Times New Roman" w:hAnsi="Times New Roman" w:cs="Times New Roman"/>
          <w:b/>
          <w:bCs/>
          <w:color w:val="263238"/>
          <w:sz w:val="28"/>
          <w:szCs w:val="28"/>
          <w:lang w:eastAsia="ru-RU"/>
        </w:rPr>
        <w:t>Если произошел взрыв</w:t>
      </w:r>
    </w:p>
    <w:p w:rsidR="00C57C59" w:rsidRPr="00601C38" w:rsidRDefault="00C57C59" w:rsidP="00C57C59">
      <w:pPr>
        <w:shd w:val="clear" w:color="auto" w:fill="FFFFFF"/>
        <w:spacing w:after="150" w:line="240" w:lineRule="auto"/>
        <w:jc w:val="center"/>
        <w:rPr>
          <w:rFonts w:ascii="Times New Roman" w:eastAsia="Times New Roman" w:hAnsi="Times New Roman" w:cs="Times New Roman"/>
          <w:color w:val="263238"/>
          <w:sz w:val="28"/>
          <w:szCs w:val="28"/>
          <w:lang w:eastAsia="ru-RU"/>
        </w:rPr>
      </w:pPr>
      <w:r>
        <w:rPr>
          <w:noProof/>
          <w:lang w:eastAsia="ru-RU"/>
        </w:rPr>
        <w:drawing>
          <wp:inline distT="0" distB="0" distL="0" distR="0" wp14:anchorId="3B7BC3D8" wp14:editId="5E6704DF">
            <wp:extent cx="5940425" cy="7321094"/>
            <wp:effectExtent l="0" t="0" r="3175" b="0"/>
            <wp:docPr id="2" name="Рисунок 2" descr="http://cdn.bolshoyvopros.ru/files/users/images/af/fe/affe95f5d713b5d1d9b0ec8c93b23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bolshoyvopros.ru/files/users/images/af/fe/affe95f5d713b5d1d9b0ec8c93b232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321094"/>
                    </a:xfrm>
                    <a:prstGeom prst="rect">
                      <a:avLst/>
                    </a:prstGeom>
                    <a:noFill/>
                    <a:ln>
                      <a:noFill/>
                    </a:ln>
                  </pic:spPr>
                </pic:pic>
              </a:graphicData>
            </a:graphic>
          </wp:inline>
        </w:drawing>
      </w:r>
    </w:p>
    <w:p w:rsidR="00601C38" w:rsidRPr="00601C38" w:rsidRDefault="00601C38" w:rsidP="00601C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lastRenderedPageBreak/>
        <w:t>Не поддавайтесь панике, уточните обстановку: степень повреждения здания, состоя</w:t>
      </w:r>
      <w:r w:rsidRPr="00601C38">
        <w:rPr>
          <w:rFonts w:ascii="Times New Roman" w:eastAsia="Times New Roman" w:hAnsi="Times New Roman" w:cs="Times New Roman"/>
          <w:color w:val="263238"/>
          <w:sz w:val="28"/>
          <w:szCs w:val="28"/>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601C38" w:rsidRPr="00601C38" w:rsidRDefault="00601C38" w:rsidP="00601C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601C38" w:rsidRPr="00601C38" w:rsidRDefault="00601C38" w:rsidP="00601C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Не пользуйтесь открытым огнем из-за возможного наличия газов.</w:t>
      </w:r>
    </w:p>
    <w:p w:rsidR="00601C38" w:rsidRPr="00601C38" w:rsidRDefault="00601C38" w:rsidP="00601C3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При задымлении защитите органы дыхания смоченным полотенцем.</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b/>
          <w:bCs/>
          <w:color w:val="263238"/>
          <w:sz w:val="28"/>
          <w:szCs w:val="28"/>
          <w:lang w:eastAsia="ru-RU"/>
        </w:rPr>
        <w:t>Если Вас завалило обломками конструкций</w:t>
      </w:r>
    </w:p>
    <w:p w:rsidR="00601C38" w:rsidRPr="00601C38" w:rsidRDefault="00601C38" w:rsidP="00601C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Старайтесь дышать глубоко и ровно, голосом и стуком привлекайте внимание людей.</w:t>
      </w:r>
    </w:p>
    <w:p w:rsidR="00601C38" w:rsidRPr="00601C38" w:rsidRDefault="00601C38" w:rsidP="00601C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xml:space="preserve">Если вы находитесь глубоко от поверхности земли (завала), перемещайте влево, вправо любой металлический предмет (кольцо, ключи и т.п.) для обнаружения Вас </w:t>
      </w:r>
      <w:proofErr w:type="spellStart"/>
      <w:r w:rsidRPr="00601C38">
        <w:rPr>
          <w:rFonts w:ascii="Times New Roman" w:eastAsia="Times New Roman" w:hAnsi="Times New Roman" w:cs="Times New Roman"/>
          <w:color w:val="263238"/>
          <w:sz w:val="28"/>
          <w:szCs w:val="28"/>
          <w:lang w:eastAsia="ru-RU"/>
        </w:rPr>
        <w:t>метал</w:t>
      </w:r>
      <w:r w:rsidR="008D19CF">
        <w:rPr>
          <w:rFonts w:ascii="Times New Roman" w:eastAsia="Times New Roman" w:hAnsi="Times New Roman" w:cs="Times New Roman"/>
          <w:color w:val="263238"/>
          <w:sz w:val="28"/>
          <w:szCs w:val="28"/>
          <w:lang w:eastAsia="ru-RU"/>
        </w:rPr>
        <w:t>л</w:t>
      </w:r>
      <w:r w:rsidRPr="00601C38">
        <w:rPr>
          <w:rFonts w:ascii="Times New Roman" w:eastAsia="Times New Roman" w:hAnsi="Times New Roman" w:cs="Times New Roman"/>
          <w:color w:val="263238"/>
          <w:sz w:val="28"/>
          <w:szCs w:val="28"/>
          <w:lang w:eastAsia="ru-RU"/>
        </w:rPr>
        <w:t>олокатором</w:t>
      </w:r>
      <w:proofErr w:type="spellEnd"/>
      <w:r w:rsidRPr="00601C38">
        <w:rPr>
          <w:rFonts w:ascii="Times New Roman" w:eastAsia="Times New Roman" w:hAnsi="Times New Roman" w:cs="Times New Roman"/>
          <w:color w:val="263238"/>
          <w:sz w:val="28"/>
          <w:szCs w:val="28"/>
          <w:lang w:eastAsia="ru-RU"/>
        </w:rPr>
        <w:t>.</w:t>
      </w:r>
    </w:p>
    <w:p w:rsidR="00601C38" w:rsidRPr="00601C38" w:rsidRDefault="00601C38" w:rsidP="00601C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Если пространство около Вас относительно свободно, не зажигайте спички, свечи, берегите кислород.</w:t>
      </w:r>
    </w:p>
    <w:p w:rsidR="00601C38" w:rsidRPr="00601C38" w:rsidRDefault="00601C38" w:rsidP="00601C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601C38" w:rsidRPr="00601C38" w:rsidRDefault="00601C38" w:rsidP="00601C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При сильной жажде положите в рот небольшой гладкий камешек или обрывок носового платка и сосите его, дыша носом.</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b/>
          <w:bCs/>
          <w:color w:val="263238"/>
          <w:sz w:val="28"/>
          <w:szCs w:val="28"/>
          <w:lang w:eastAsia="ru-RU"/>
        </w:rPr>
        <w:t>Если Вас захватили в заложники</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Возьмите себя в руки, постарайтесь успокоиться, не паниковать.</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Разговаривайте спокойным голосом.</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Не выказывайте ненависть и пренебрежение к похитителям.</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Выполняйте все указания.</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proofErr w:type="gramStart"/>
      <w:r w:rsidRPr="00601C38">
        <w:rPr>
          <w:rFonts w:ascii="Times New Roman" w:eastAsia="Times New Roman" w:hAnsi="Times New Roman" w:cs="Times New Roman"/>
          <w:color w:val="263238"/>
          <w:sz w:val="28"/>
          <w:szCs w:val="28"/>
          <w:lang w:eastAsia="ru-RU"/>
        </w:rPr>
        <w:t>Запомните</w:t>
      </w:r>
      <w:proofErr w:type="gramEnd"/>
      <w:r w:rsidRPr="00601C38">
        <w:rPr>
          <w:rFonts w:ascii="Times New Roman" w:eastAsia="Times New Roman" w:hAnsi="Times New Roman" w:cs="Times New Roman"/>
          <w:color w:val="263238"/>
          <w:sz w:val="28"/>
          <w:szCs w:val="28"/>
          <w:lang w:eastAsia="ru-RU"/>
        </w:rPr>
        <w:t xml:space="preserve"> как можно больше информации о террористах (количество, вооружение, как выглядят, особенности внешности, телосложени</w:t>
      </w:r>
      <w:r w:rsidR="008D19CF">
        <w:rPr>
          <w:rFonts w:ascii="Times New Roman" w:eastAsia="Times New Roman" w:hAnsi="Times New Roman" w:cs="Times New Roman"/>
          <w:color w:val="263238"/>
          <w:sz w:val="28"/>
          <w:szCs w:val="28"/>
          <w:lang w:eastAsia="ru-RU"/>
        </w:rPr>
        <w:t>е</w:t>
      </w:r>
      <w:r w:rsidRPr="00601C38">
        <w:rPr>
          <w:rFonts w:ascii="Times New Roman" w:eastAsia="Times New Roman" w:hAnsi="Times New Roman" w:cs="Times New Roman"/>
          <w:color w:val="263238"/>
          <w:sz w:val="28"/>
          <w:szCs w:val="28"/>
          <w:lang w:eastAsia="ru-RU"/>
        </w:rPr>
        <w:t>, акцент, тематик</w:t>
      </w:r>
      <w:r w:rsidR="008D19CF">
        <w:rPr>
          <w:rFonts w:ascii="Times New Roman" w:eastAsia="Times New Roman" w:hAnsi="Times New Roman" w:cs="Times New Roman"/>
          <w:color w:val="263238"/>
          <w:sz w:val="28"/>
          <w:szCs w:val="28"/>
          <w:lang w:eastAsia="ru-RU"/>
        </w:rPr>
        <w:t>у</w:t>
      </w:r>
      <w:r w:rsidRPr="00601C38">
        <w:rPr>
          <w:rFonts w:ascii="Times New Roman" w:eastAsia="Times New Roman" w:hAnsi="Times New Roman" w:cs="Times New Roman"/>
          <w:color w:val="263238"/>
          <w:sz w:val="28"/>
          <w:szCs w:val="28"/>
          <w:lang w:eastAsia="ru-RU"/>
        </w:rPr>
        <w:t xml:space="preserve"> разговора, темпе</w:t>
      </w:r>
      <w:r w:rsidRPr="00601C38">
        <w:rPr>
          <w:rFonts w:ascii="Times New Roman" w:eastAsia="Times New Roman" w:hAnsi="Times New Roman" w:cs="Times New Roman"/>
          <w:color w:val="263238"/>
          <w:sz w:val="28"/>
          <w:szCs w:val="28"/>
          <w:lang w:eastAsia="ru-RU"/>
        </w:rPr>
        <w:softHyphen/>
        <w:t>рамент, манер</w:t>
      </w:r>
      <w:r w:rsidR="008D19CF">
        <w:rPr>
          <w:rFonts w:ascii="Times New Roman" w:eastAsia="Times New Roman" w:hAnsi="Times New Roman" w:cs="Times New Roman"/>
          <w:color w:val="263238"/>
          <w:sz w:val="28"/>
          <w:szCs w:val="28"/>
          <w:lang w:eastAsia="ru-RU"/>
        </w:rPr>
        <w:t>у</w:t>
      </w:r>
      <w:r w:rsidRPr="00601C38">
        <w:rPr>
          <w:rFonts w:ascii="Times New Roman" w:eastAsia="Times New Roman" w:hAnsi="Times New Roman" w:cs="Times New Roman"/>
          <w:color w:val="263238"/>
          <w:sz w:val="28"/>
          <w:szCs w:val="28"/>
          <w:lang w:eastAsia="ru-RU"/>
        </w:rPr>
        <w:t xml:space="preserve"> поведения).</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Постарайтесь определить место своего нахождения (заточения).</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Сохраняйте умственную и физическую активность.</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Не пренебрегайте пищей. Это поможет сохранить силы и здоровье.</w:t>
      </w:r>
    </w:p>
    <w:p w:rsidR="00601C38" w:rsidRP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601C38" w:rsidRDefault="00601C38" w:rsidP="00601C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lastRenderedPageBreak/>
        <w:t>При штурме здания ложитесь на пол лицом вниз, сложив руки на затылке.</w:t>
      </w:r>
    </w:p>
    <w:p w:rsidR="008D19CF" w:rsidRPr="00601C38" w:rsidRDefault="008D19CF" w:rsidP="008D19CF">
      <w:pPr>
        <w:shd w:val="clear" w:color="auto" w:fill="FFFFFF"/>
        <w:spacing w:before="100" w:beforeAutospacing="1" w:after="100" w:afterAutospacing="1" w:line="240" w:lineRule="auto"/>
        <w:ind w:left="142"/>
        <w:jc w:val="both"/>
        <w:rPr>
          <w:rFonts w:ascii="Times New Roman" w:eastAsia="Times New Roman" w:hAnsi="Times New Roman" w:cs="Times New Roman"/>
          <w:color w:val="263238"/>
          <w:sz w:val="28"/>
          <w:szCs w:val="28"/>
          <w:lang w:eastAsia="ru-RU"/>
        </w:rPr>
      </w:pPr>
      <w:r>
        <w:rPr>
          <w:noProof/>
          <w:lang w:eastAsia="ru-RU"/>
        </w:rPr>
        <w:drawing>
          <wp:inline distT="0" distB="0" distL="0" distR="0" wp14:anchorId="06E21FD6" wp14:editId="3473B5CA">
            <wp:extent cx="6041572" cy="6041572"/>
            <wp:effectExtent l="0" t="0" r="0" b="0"/>
            <wp:docPr id="5" name="Рисунок 1" descr="http://kushvabib.ekb.muzkult.ru/media/2023/03/22/1277057001/1qZ0GuBay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shvabib.ekb.muzkult.ru/media/2023/03/22/1277057001/1qZ0GuBayn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2666" cy="6042666"/>
                    </a:xfrm>
                    <a:prstGeom prst="rect">
                      <a:avLst/>
                    </a:prstGeom>
                    <a:noFill/>
                    <a:ln>
                      <a:noFill/>
                    </a:ln>
                  </pic:spPr>
                </pic:pic>
              </a:graphicData>
            </a:graphic>
          </wp:inline>
        </w:drawing>
      </w:r>
    </w:p>
    <w:p w:rsidR="00601C38" w:rsidRPr="00601C38" w:rsidRDefault="00601C38" w:rsidP="00E27E58">
      <w:pPr>
        <w:shd w:val="clear" w:color="auto" w:fill="FFFFFF"/>
        <w:spacing w:after="150" w:line="240" w:lineRule="auto"/>
        <w:jc w:val="center"/>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b/>
          <w:bCs/>
          <w:color w:val="263238"/>
          <w:sz w:val="28"/>
          <w:szCs w:val="28"/>
          <w:lang w:eastAsia="ru-RU"/>
        </w:rPr>
        <w:t>Правила поведения в толпе:</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b/>
          <w:bCs/>
          <w:color w:val="263238"/>
          <w:sz w:val="28"/>
          <w:szCs w:val="28"/>
          <w:lang w:eastAsia="ru-RU"/>
        </w:rPr>
        <w:t>Террористы</w:t>
      </w:r>
      <w:r w:rsidRPr="00601C38">
        <w:rPr>
          <w:rFonts w:ascii="Times New Roman" w:eastAsia="Times New Roman" w:hAnsi="Times New Roman" w:cs="Times New Roman"/>
          <w:color w:val="263238"/>
          <w:sz w:val="28"/>
          <w:szCs w:val="28"/>
          <w:lang w:eastAsia="ru-RU"/>
        </w:rPr>
        <w:t> часто </w:t>
      </w:r>
      <w:r w:rsidRPr="00601C38">
        <w:rPr>
          <w:rFonts w:ascii="Times New Roman" w:eastAsia="Times New Roman" w:hAnsi="Times New Roman" w:cs="Times New Roman"/>
          <w:b/>
          <w:bCs/>
          <w:color w:val="263238"/>
          <w:sz w:val="28"/>
          <w:szCs w:val="28"/>
          <w:lang w:eastAsia="ru-RU"/>
        </w:rPr>
        <w:t>выбирают места массового пребывания людей</w:t>
      </w:r>
      <w:r w:rsidRPr="00601C38">
        <w:rPr>
          <w:rFonts w:ascii="Times New Roman" w:eastAsia="Times New Roman" w:hAnsi="Times New Roman" w:cs="Times New Roman"/>
          <w:color w:val="263238"/>
          <w:sz w:val="28"/>
          <w:szCs w:val="28"/>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601C38">
        <w:rPr>
          <w:rFonts w:ascii="Times New Roman" w:eastAsia="Times New Roman" w:hAnsi="Times New Roman" w:cs="Times New Roman"/>
          <w:b/>
          <w:bCs/>
          <w:color w:val="263238"/>
          <w:sz w:val="28"/>
          <w:szCs w:val="28"/>
          <w:lang w:eastAsia="ru-RU"/>
        </w:rPr>
        <w:t>необходимо помнить </w:t>
      </w:r>
      <w:r w:rsidRPr="00601C38">
        <w:rPr>
          <w:rFonts w:ascii="Times New Roman" w:eastAsia="Times New Roman" w:hAnsi="Times New Roman" w:cs="Times New Roman"/>
          <w:color w:val="263238"/>
          <w:sz w:val="28"/>
          <w:szCs w:val="28"/>
          <w:lang w:eastAsia="ru-RU"/>
        </w:rPr>
        <w:t>следующие</w:t>
      </w:r>
      <w:r w:rsidRPr="00601C38">
        <w:rPr>
          <w:rFonts w:ascii="Times New Roman" w:eastAsia="Times New Roman" w:hAnsi="Times New Roman" w:cs="Times New Roman"/>
          <w:b/>
          <w:bCs/>
          <w:color w:val="263238"/>
          <w:sz w:val="28"/>
          <w:szCs w:val="28"/>
          <w:lang w:eastAsia="ru-RU"/>
        </w:rPr>
        <w:t> правила поведения в толпе</w:t>
      </w:r>
      <w:r w:rsidRPr="00601C38">
        <w:rPr>
          <w:rFonts w:ascii="Times New Roman" w:eastAsia="Times New Roman" w:hAnsi="Times New Roman" w:cs="Times New Roman"/>
          <w:color w:val="263238"/>
          <w:sz w:val="28"/>
          <w:szCs w:val="28"/>
          <w:lang w:eastAsia="ru-RU"/>
        </w:rPr>
        <w:t>:</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Избегайте больших скоплений людей.</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Не присоединяйтесь к толпе, как бы ни хотелось посмотреть на происходящие события.</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Если оказались в толпе, позвольте ей нести Вас, но попытайтесь выбраться из неё.</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lastRenderedPageBreak/>
        <w:t>— Глубоко вдохните и разведите согнутые в локтях руки чуть в стороны, чтобы грудная клетка не была сдавлена.</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Стремитесь оказаться подальше от высоких и крупных людей, людей с громоздкими предметами и большими сумками.</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Любыми способами старайтесь удержаться на ногах.</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Не держите руки в карманах.</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Двигаясь, поднимайте ноги как можно выше, ставьте ногу на полную стопу, не семените, не поднимайтесь на цыпочки.</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Если что-то уронили, ни в коем случае не наклоняйтесь, чтобы поднять.</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Если встать не удается, свернитесь клубком, защитите голову предплечьями, а ладонями прикройте затылок.</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т.п.), обратите внимание на запасные и аварийные выходы, мысленно проделайте путь к ним.</w:t>
      </w:r>
    </w:p>
    <w:p w:rsidR="00601C38" w:rsidRPr="00601C38" w:rsidRDefault="00601C38" w:rsidP="00601C38">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 Легче всего укрыться от толпы в углах зала или вблизи стен, но сложнее оттуда добираться до выхода.</w:t>
      </w:r>
    </w:p>
    <w:p w:rsidR="00E27E58" w:rsidRDefault="00E27E58" w:rsidP="00601C38">
      <w:pPr>
        <w:shd w:val="clear" w:color="auto" w:fill="FFFFFF"/>
        <w:spacing w:after="150" w:line="240" w:lineRule="auto"/>
        <w:jc w:val="both"/>
        <w:rPr>
          <w:rFonts w:ascii="Times New Roman" w:eastAsia="Times New Roman" w:hAnsi="Times New Roman" w:cs="Times New Roman"/>
          <w:b/>
          <w:bCs/>
          <w:color w:val="263238"/>
          <w:sz w:val="28"/>
          <w:szCs w:val="28"/>
          <w:lang w:eastAsia="ru-RU"/>
        </w:rPr>
      </w:pPr>
      <w:r>
        <w:rPr>
          <w:noProof/>
          <w:lang w:eastAsia="ru-RU"/>
        </w:rPr>
        <w:lastRenderedPageBreak/>
        <w:drawing>
          <wp:inline distT="0" distB="0" distL="0" distR="0" wp14:anchorId="5FF8D36C" wp14:editId="241718EA">
            <wp:extent cx="5940425" cy="4545413"/>
            <wp:effectExtent l="0" t="0" r="3175" b="7620"/>
            <wp:docPr id="6" name="Рисунок 3" descr="https://73.mchs.gov.ru/uploads/resize_cache/news/2023-01-26/pravila-povedeniya-v-tolpe-pri-terroristicheskom-akte_16747309131256854798__2000x2000__wat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73.mchs.gov.ru/uploads/resize_cache/news/2023-01-26/pravila-povedeniya-v-tolpe-pri-terroristicheskom-akte_16747309131256854798__2000x2000__water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545413"/>
                    </a:xfrm>
                    <a:prstGeom prst="rect">
                      <a:avLst/>
                    </a:prstGeom>
                    <a:noFill/>
                    <a:ln>
                      <a:noFill/>
                    </a:ln>
                  </pic:spPr>
                </pic:pic>
              </a:graphicData>
            </a:graphic>
          </wp:inline>
        </w:drawing>
      </w:r>
    </w:p>
    <w:p w:rsidR="00E27E58" w:rsidRDefault="00E27E58" w:rsidP="00E27E58">
      <w:pPr>
        <w:shd w:val="clear" w:color="auto" w:fill="FFFFFF"/>
        <w:spacing w:after="150" w:line="240" w:lineRule="auto"/>
        <w:jc w:val="center"/>
        <w:rPr>
          <w:rFonts w:ascii="Times New Roman" w:eastAsia="Times New Roman" w:hAnsi="Times New Roman" w:cs="Times New Roman"/>
          <w:b/>
          <w:bCs/>
          <w:color w:val="263238"/>
          <w:sz w:val="28"/>
          <w:szCs w:val="28"/>
          <w:lang w:eastAsia="ru-RU"/>
        </w:rPr>
      </w:pPr>
    </w:p>
    <w:p w:rsidR="00601C38" w:rsidRPr="00601C38" w:rsidRDefault="00601C38" w:rsidP="00E27E58">
      <w:pPr>
        <w:shd w:val="clear" w:color="auto" w:fill="FFFFFF"/>
        <w:spacing w:after="150" w:line="240" w:lineRule="auto"/>
        <w:jc w:val="center"/>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b/>
          <w:bCs/>
          <w:color w:val="263238"/>
          <w:sz w:val="28"/>
          <w:szCs w:val="28"/>
          <w:lang w:eastAsia="ru-RU"/>
        </w:rPr>
        <w:t>Общие и частные рекомендации</w:t>
      </w:r>
    </w:p>
    <w:p w:rsidR="00601C38" w:rsidRPr="00601C38" w:rsidRDefault="00601C38" w:rsidP="00601C3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Будьте наблюдательны! Только вы спо</w:t>
      </w:r>
      <w:r w:rsidRPr="00601C38">
        <w:rPr>
          <w:rFonts w:ascii="Times New Roman" w:eastAsia="Times New Roman" w:hAnsi="Times New Roman" w:cs="Times New Roman"/>
          <w:color w:val="263238"/>
          <w:sz w:val="28"/>
          <w:szCs w:val="28"/>
          <w:lang w:eastAsia="ru-RU"/>
        </w:rPr>
        <w:softHyphen/>
        <w:t>собны своевременно обнаружить предметы и посторонних людей в вашем подъезде, дворе, улице.</w:t>
      </w:r>
    </w:p>
    <w:p w:rsidR="00601C38" w:rsidRPr="00601C38" w:rsidRDefault="00601C38" w:rsidP="00601C3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Будьте бдительны! Обращайте внимание на поведение окружающих, наличие бесхозных и не соответствующих обстановке предметов.</w:t>
      </w:r>
    </w:p>
    <w:p w:rsidR="00601C38" w:rsidRPr="00601C38" w:rsidRDefault="00601C38" w:rsidP="00601C3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Никогда не принимайте на хранение или для передачи другому лицу предметы, даже самые безопасные.</w:t>
      </w:r>
    </w:p>
    <w:p w:rsidR="00601C38" w:rsidRPr="00601C38" w:rsidRDefault="00601C38" w:rsidP="00601C3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Не приближайтесь к подозрительному предмету: это может стоить вам жизни.</w:t>
      </w:r>
    </w:p>
    <w:p w:rsidR="00601C38" w:rsidRPr="00601C38" w:rsidRDefault="00601C38" w:rsidP="00601C3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63238"/>
          <w:sz w:val="28"/>
          <w:szCs w:val="28"/>
          <w:lang w:eastAsia="ru-RU"/>
        </w:rPr>
      </w:pPr>
      <w:r w:rsidRPr="00601C38">
        <w:rPr>
          <w:rFonts w:ascii="Times New Roman" w:eastAsia="Times New Roman" w:hAnsi="Times New Roman" w:cs="Times New Roman"/>
          <w:color w:val="263238"/>
          <w:sz w:val="28"/>
          <w:szCs w:val="28"/>
          <w:lang w:eastAsia="ru-RU"/>
        </w:rPr>
        <w:t>Научите своих детей мерам безопасности: не разговаривать на улице и не открывать дверь незнакомым, не подбирать бесхоз</w:t>
      </w:r>
      <w:r w:rsidRPr="00601C38">
        <w:rPr>
          <w:rFonts w:ascii="Times New Roman" w:eastAsia="Times New Roman" w:hAnsi="Times New Roman" w:cs="Times New Roman"/>
          <w:color w:val="263238"/>
          <w:sz w:val="28"/>
          <w:szCs w:val="28"/>
          <w:lang w:eastAsia="ru-RU"/>
        </w:rPr>
        <w:softHyphen/>
        <w:t>ные игрушки, не прикасаться к находкам и т.п.</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tblGrid>
      <w:tr w:rsidR="00601C38" w:rsidRPr="00601C38" w:rsidTr="00601C38">
        <w:tc>
          <w:tcPr>
            <w:tcW w:w="0" w:type="auto"/>
            <w:shd w:val="clear" w:color="auto" w:fill="FFFFFF"/>
            <w:tcMar>
              <w:top w:w="0" w:type="dxa"/>
              <w:left w:w="0" w:type="dxa"/>
              <w:bottom w:w="0" w:type="dxa"/>
              <w:right w:w="0" w:type="dxa"/>
            </w:tcMar>
            <w:vAlign w:val="center"/>
            <w:hideMark/>
          </w:tcPr>
          <w:p w:rsidR="00601C38" w:rsidRPr="00601C38" w:rsidRDefault="00601C38" w:rsidP="00601C38">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FFFFF"/>
            <w:tcMar>
              <w:top w:w="0" w:type="dxa"/>
              <w:left w:w="0" w:type="dxa"/>
              <w:bottom w:w="0" w:type="dxa"/>
              <w:right w:w="0" w:type="dxa"/>
            </w:tcMar>
            <w:vAlign w:val="center"/>
            <w:hideMark/>
          </w:tcPr>
          <w:p w:rsidR="00601C38" w:rsidRPr="00601C38" w:rsidRDefault="00601C38" w:rsidP="00601C38">
            <w:pPr>
              <w:spacing w:after="0" w:line="240" w:lineRule="auto"/>
              <w:jc w:val="both"/>
              <w:rPr>
                <w:rFonts w:ascii="Times New Roman" w:eastAsia="Times New Roman" w:hAnsi="Times New Roman" w:cs="Times New Roman"/>
                <w:sz w:val="28"/>
                <w:szCs w:val="28"/>
                <w:lang w:eastAsia="ru-RU"/>
              </w:rPr>
            </w:pPr>
          </w:p>
        </w:tc>
      </w:tr>
    </w:tbl>
    <w:p w:rsidR="001E3695" w:rsidRPr="00601C38" w:rsidRDefault="001E3695" w:rsidP="00601C38">
      <w:pPr>
        <w:jc w:val="both"/>
        <w:rPr>
          <w:rFonts w:ascii="Times New Roman" w:hAnsi="Times New Roman" w:cs="Times New Roman"/>
          <w:sz w:val="28"/>
          <w:szCs w:val="28"/>
        </w:rPr>
      </w:pPr>
    </w:p>
    <w:sectPr w:rsidR="001E3695" w:rsidRPr="00601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490F"/>
    <w:multiLevelType w:val="multilevel"/>
    <w:tmpl w:val="2490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71F22"/>
    <w:multiLevelType w:val="multilevel"/>
    <w:tmpl w:val="42182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11ECC"/>
    <w:multiLevelType w:val="multilevel"/>
    <w:tmpl w:val="6FD6E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775F2F"/>
    <w:multiLevelType w:val="multilevel"/>
    <w:tmpl w:val="BA18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E6C18"/>
    <w:multiLevelType w:val="multilevel"/>
    <w:tmpl w:val="524E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3F2C44"/>
    <w:multiLevelType w:val="multilevel"/>
    <w:tmpl w:val="E2E2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11"/>
    <w:rsid w:val="00030411"/>
    <w:rsid w:val="001E3695"/>
    <w:rsid w:val="00601C38"/>
    <w:rsid w:val="008D19CF"/>
    <w:rsid w:val="00C57C59"/>
    <w:rsid w:val="00E2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59F3"/>
  <w15:chartTrackingRefBased/>
  <w15:docId w15:val="{874F0F39-0F52-4960-A18D-0B5D4FE7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9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Халикова</dc:creator>
  <cp:keywords/>
  <dc:description/>
  <cp:lastModifiedBy>Анастасия Халикова</cp:lastModifiedBy>
  <cp:revision>2</cp:revision>
  <dcterms:created xsi:type="dcterms:W3CDTF">2024-03-27T13:08:00Z</dcterms:created>
  <dcterms:modified xsi:type="dcterms:W3CDTF">2024-03-27T13:08:00Z</dcterms:modified>
</cp:coreProperties>
</file>