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116"/>
        <w:gridCol w:w="3455"/>
      </w:tblGrid>
      <w:tr w:rsidR="00C72A9D" w:rsidTr="00C72A9D">
        <w:tc>
          <w:tcPr>
            <w:tcW w:w="6345" w:type="dxa"/>
            <w:hideMark/>
          </w:tcPr>
          <w:p w:rsidR="00C72A9D" w:rsidRDefault="00C72A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510" w:type="dxa"/>
            <w:hideMark/>
          </w:tcPr>
          <w:p w:rsidR="00C72A9D" w:rsidRDefault="00C72A9D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72A9D" w:rsidRDefault="00C72A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Постановлением Исполнительного комитета  муниципального </w:t>
            </w:r>
          </w:p>
          <w:p w:rsidR="00C72A9D" w:rsidRDefault="00C72A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Агрызского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Республики Татарстан </w:t>
            </w:r>
          </w:p>
          <w:p w:rsidR="00C72A9D" w:rsidRDefault="00C72A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03 марта 2017 № 88</w:t>
            </w:r>
          </w:p>
        </w:tc>
      </w:tr>
    </w:tbl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Состав общественной комиссии Агрызского муниципального района Республики Татарстан по реализации приоритетного проекта «Формирование комфортной городской среды» </w:t>
      </w:r>
    </w:p>
    <w:p w:rsidR="00C72A9D" w:rsidRDefault="00C72A9D" w:rsidP="00C72A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4"/>
      </w:tblGrid>
      <w:tr w:rsidR="00C72A9D" w:rsidTr="00C72A9D">
        <w:trPr>
          <w:trHeight w:val="611"/>
        </w:trPr>
        <w:tc>
          <w:tcPr>
            <w:tcW w:w="4077" w:type="dxa"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А.С.</w:t>
            </w:r>
          </w:p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 Агрызского муниципального района Республики Татарстан, Председатель комиссии;</w:t>
            </w:r>
          </w:p>
        </w:tc>
      </w:tr>
      <w:tr w:rsidR="00C72A9D" w:rsidTr="00C72A9D">
        <w:trPr>
          <w:trHeight w:val="611"/>
        </w:trPr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Шамсутдинов И.И.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Агрызского муниципального района Республики Татарстан, заместитель председателя комиссии;</w:t>
            </w:r>
          </w:p>
        </w:tc>
      </w:tr>
      <w:tr w:rsidR="00C72A9D" w:rsidTr="00C72A9D">
        <w:trPr>
          <w:trHeight w:val="421"/>
        </w:trPr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   Исполнительного комитета муниципального образования «город Агрыз», секретарь комиссии (по согласованию);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94" w:type="dxa"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ind w:left="2984" w:hanging="2275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Абзалиева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редактор газеты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Эгерже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хэбэрлэре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Агрызские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вести»)  (по согласованию);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Безбородова К.В.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ТОС «Кировское» (по согласованию);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молодых предпринимателей Агрызского муниципального района, депутат Совета МО «город Агрыз» (по согласованию);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Валиев Р.Р.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«УК-СМП-184» (по согласованию);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Гатауллин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Исполнительного комитета Агрызского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Закиров Р.Р.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Р.В.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Агрызского муниципального района;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Красноборского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Л.В.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узлового Совета ветеранов станции Агрыз», депутат Совета МО «город Агрыз» (по согласованию);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Ниязов Э.Ф.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Агрызского местного отделения политической партии «СПРАВЕДЛИВАЯ РОССИЯ» (по согласованию);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Сафаров И.С.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 МО «город Агрыз» (по согласованию);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Т.С.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молодежной политики Исполнительного комитета Агрызского муниципального района РТ;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Усманова Г.Ф.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Агрызского Исполкома ТРО ВПП «ЕДИНАЯ РОССИЯ» (по согласованию); 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Хабибуллина К.Г.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ТСЖ «Гагарина,8» (по согласованию);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Шаймухаметов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И.Э.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«Водоканал», депутат Совета МО «город Агрыз»  (по согласованию);</w:t>
            </w:r>
          </w:p>
        </w:tc>
      </w:tr>
      <w:tr w:rsidR="00C72A9D" w:rsidTr="00C72A9D">
        <w:tc>
          <w:tcPr>
            <w:tcW w:w="4077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М.Ф. </w:t>
            </w:r>
          </w:p>
        </w:tc>
        <w:tc>
          <w:tcPr>
            <w:tcW w:w="5494" w:type="dxa"/>
            <w:hideMark/>
          </w:tcPr>
          <w:p w:rsidR="00C72A9D" w:rsidRDefault="00C72A9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Молодежного парламента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Агрызского муниципального района, депутат Совета МО «город Агрыз» (по согласованию)</w:t>
            </w:r>
          </w:p>
        </w:tc>
      </w:tr>
    </w:tbl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16"/>
        <w:gridCol w:w="3455"/>
      </w:tblGrid>
      <w:tr w:rsidR="00C72A9D" w:rsidTr="00C72A9D">
        <w:tc>
          <w:tcPr>
            <w:tcW w:w="6345" w:type="dxa"/>
            <w:hideMark/>
          </w:tcPr>
          <w:p w:rsidR="00C72A9D" w:rsidRDefault="00C72A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510" w:type="dxa"/>
            <w:hideMark/>
          </w:tcPr>
          <w:p w:rsidR="00C72A9D" w:rsidRDefault="00C72A9D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72A9D" w:rsidRDefault="00C72A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Постановлением  Исполнительного комитета  муниципального </w:t>
            </w:r>
          </w:p>
          <w:p w:rsidR="00C72A9D" w:rsidRDefault="00C72A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Агрызского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Республики Татарстан </w:t>
            </w:r>
          </w:p>
          <w:p w:rsidR="00C72A9D" w:rsidRDefault="00C72A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03 марта 2017 № 88</w:t>
            </w:r>
          </w:p>
        </w:tc>
      </w:tr>
    </w:tbl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Положение об Общественной комиссии Агрызского муниципального района Республики Татарстан по обеспечению реализации приоритетного проекта «Формирование комфортной городской среды» </w:t>
      </w:r>
    </w:p>
    <w:p w:rsidR="00C72A9D" w:rsidRDefault="00C72A9D" w:rsidP="00C72A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72A9D" w:rsidRDefault="00C72A9D" w:rsidP="00C72A9D">
      <w:pPr>
        <w:pStyle w:val="a4"/>
        <w:shd w:val="clear" w:color="auto" w:fill="FFFFFF"/>
        <w:spacing w:before="215" w:beforeAutospacing="0" w:after="0" w:afterAutospacing="0" w:line="21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 </w:t>
      </w:r>
      <w:bookmarkStart w:id="0" w:name="Par41"/>
      <w:bookmarkEnd w:id="0"/>
      <w:r>
        <w:rPr>
          <w:color w:val="303030"/>
          <w:sz w:val="28"/>
          <w:szCs w:val="28"/>
        </w:rPr>
        <w:t> </w:t>
      </w:r>
      <w:r>
        <w:rPr>
          <w:color w:val="303030"/>
          <w:sz w:val="28"/>
          <w:szCs w:val="28"/>
        </w:rPr>
        <w:tab/>
        <w:t xml:space="preserve">1. </w:t>
      </w:r>
      <w:proofErr w:type="gramStart"/>
      <w:r>
        <w:rPr>
          <w:color w:val="303030"/>
          <w:sz w:val="28"/>
          <w:szCs w:val="28"/>
        </w:rPr>
        <w:t xml:space="preserve">Общественная комиссия Агрызского муниципального района Республики Татарстан  по обеспечению реализации приоритетного проекта «Формирование комфортной городской среды» (далее - Общественная комиссия) </w:t>
      </w:r>
      <w:r>
        <w:rPr>
          <w:color w:val="000000"/>
          <w:sz w:val="28"/>
          <w:szCs w:val="28"/>
        </w:rPr>
        <w:t xml:space="preserve">является коллегиальным органом, созданным во исполнение постановления Правительства Российской Федерации от </w:t>
      </w:r>
      <w:r>
        <w:rPr>
          <w:sz w:val="28"/>
          <w:szCs w:val="28"/>
        </w:rPr>
        <w:t xml:space="preserve">10 февраля 2017 года № 169  </w:t>
      </w:r>
      <w:r>
        <w:rPr>
          <w:color w:val="000000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>
        <w:rPr>
          <w:color w:val="000000"/>
          <w:sz w:val="28"/>
          <w:szCs w:val="28"/>
        </w:rPr>
        <w:t xml:space="preserve"> современной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среды»  на территории муниципальных образований  Агрызского муниципального района Республики Татарстан численностью свыше 1000 человек.  </w:t>
      </w:r>
    </w:p>
    <w:p w:rsidR="00C72A9D" w:rsidRDefault="00C72A9D" w:rsidP="00C72A9D">
      <w:pPr>
        <w:pStyle w:val="a4"/>
        <w:shd w:val="clear" w:color="auto" w:fill="FFFFFF"/>
        <w:spacing w:before="215" w:beforeAutospacing="0" w:after="0" w:afterAutospacing="0" w:line="215" w:lineRule="atLeast"/>
        <w:ind w:firstLine="708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2. </w:t>
      </w:r>
      <w:proofErr w:type="gramStart"/>
      <w:r>
        <w:rPr>
          <w:color w:val="303030"/>
          <w:sz w:val="28"/>
          <w:szCs w:val="28"/>
        </w:rPr>
        <w:t>В своей деятельности Общественная комиссия руководствуется</w:t>
      </w:r>
      <w:r>
        <w:rPr>
          <w:rStyle w:val="apple-converted-space"/>
          <w:color w:val="303030"/>
          <w:sz w:val="28"/>
          <w:szCs w:val="28"/>
        </w:rPr>
        <w:t> </w:t>
      </w:r>
      <w:hyperlink r:id="rId5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rStyle w:val="apple-converted-space"/>
          <w:color w:val="303030"/>
          <w:sz w:val="28"/>
          <w:szCs w:val="28"/>
        </w:rPr>
        <w:t> </w:t>
      </w:r>
      <w:r>
        <w:rPr>
          <w:color w:val="303030"/>
          <w:sz w:val="28"/>
          <w:szCs w:val="28"/>
        </w:rPr>
        <w:t xml:space="preserve">Российской </w:t>
      </w:r>
      <w:r>
        <w:rPr>
          <w:color w:val="303030"/>
          <w:sz w:val="28"/>
          <w:szCs w:val="28"/>
        </w:rPr>
        <w:tab/>
        <w:t xml:space="preserve">Федерации, </w:t>
      </w:r>
      <w:r>
        <w:rPr>
          <w:color w:val="303030"/>
          <w:sz w:val="28"/>
          <w:szCs w:val="28"/>
        </w:rPr>
        <w:tab/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rStyle w:val="apple-converted-space"/>
          <w:color w:val="303030"/>
          <w:sz w:val="28"/>
          <w:szCs w:val="28"/>
        </w:rPr>
        <w:t> </w:t>
      </w:r>
      <w:hyperlink r:id="rId6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color w:val="303030"/>
          <w:sz w:val="28"/>
          <w:szCs w:val="28"/>
        </w:rPr>
        <w:t xml:space="preserve"> Республики Татарстан, законами Республики Татарстан, указами и распоряжениями Президента Республики Татарстан, постановлениями и распоряжениями Правительства Республики Татарстан, </w:t>
      </w:r>
      <w:r>
        <w:rPr>
          <w:color w:val="303030"/>
          <w:sz w:val="28"/>
          <w:szCs w:val="28"/>
        </w:rPr>
        <w:lastRenderedPageBreak/>
        <w:t>муниципальными нормативными правовыми актами, а также настоящим Положением.</w:t>
      </w:r>
      <w:proofErr w:type="gramEnd"/>
    </w:p>
    <w:p w:rsidR="00C72A9D" w:rsidRDefault="00C72A9D" w:rsidP="00C72A9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Возглавляет Общественную комиссию руководитель Исполнительного комитета Агрызского муниципального района. </w:t>
      </w:r>
    </w:p>
    <w:p w:rsidR="00C72A9D" w:rsidRDefault="00C72A9D" w:rsidP="00C72A9D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Общественная комиссия создается в целях:</w:t>
      </w:r>
    </w:p>
    <w:p w:rsidR="00C72A9D" w:rsidRDefault="00C72A9D" w:rsidP="00C72A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приоритетного проекта «Формирование комфортной городской среды» (далее – Приоритетный проект) на территории муниципальных образований Агрызского муниципального района численностью свыше 1000 человек и рассмотрения любого рода вопросов, возникающих в связи с его реализацией;</w:t>
      </w:r>
    </w:p>
    <w:p w:rsidR="00C72A9D" w:rsidRDefault="00C72A9D" w:rsidP="00C72A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осуществления контроля и координации хода выполнения муниципальных программ  формирования современной городской среды, в том числе конкретных мероприятий в рамках указанных программ;</w:t>
      </w:r>
    </w:p>
    <w:p w:rsidR="00C72A9D" w:rsidRDefault="00C72A9D" w:rsidP="00C72A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осуществления контроля и координации хода выполнения мероприятий по </w:t>
      </w:r>
      <w:r>
        <w:rPr>
          <w:rFonts w:ascii="Times New Roman" w:hAnsi="Times New Roman" w:cs="Times New Roman"/>
          <w:sz w:val="28"/>
          <w:szCs w:val="28"/>
        </w:rPr>
        <w:t>поддержке обустройства мест массового отдыха населения (общественных пространств) (далее соответственно - мероприятия по благоустройству общественных пространств);</w:t>
      </w:r>
    </w:p>
    <w:p w:rsidR="00C72A9D" w:rsidRDefault="00C72A9D" w:rsidP="00C72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предварительного рассмотрения и согласования отчетов муниципальных образований – получателей субсидии из бюджета Республики Татарстан о реализации муниципальных программ на 2017-2021 годы;</w:t>
      </w:r>
    </w:p>
    <w:p w:rsidR="00C72A9D" w:rsidRDefault="00C72A9D" w:rsidP="00C72A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организации и проведение общественных обсуждений вопросов:</w:t>
      </w:r>
    </w:p>
    <w:p w:rsidR="00C72A9D" w:rsidRDefault="00C72A9D" w:rsidP="00C72A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благоустройства общественных пространств, дворовых территорий, набережных и других объектов;</w:t>
      </w:r>
    </w:p>
    <w:p w:rsidR="00C72A9D" w:rsidRDefault="00C72A9D" w:rsidP="00C72A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событийного наполнения общественных пространств;</w:t>
      </w:r>
    </w:p>
    <w:p w:rsidR="00C72A9D" w:rsidRDefault="00C72A9D" w:rsidP="00C72A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муниципальных программ благоустройства, правил благоустройства;</w:t>
      </w:r>
    </w:p>
    <w:p w:rsidR="00C72A9D" w:rsidRDefault="00C72A9D" w:rsidP="00C72A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иные вопросы формирования комфортной городской среды. </w:t>
      </w:r>
    </w:p>
    <w:p w:rsidR="00C72A9D" w:rsidRDefault="00C72A9D" w:rsidP="00C72A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подготовки и внесения предложений о проведении мероприятий для вовлечения населения муниципальных образований в реализацию проекта формирования комфортной городской среды;</w:t>
      </w:r>
    </w:p>
    <w:p w:rsidR="00C72A9D" w:rsidRDefault="00C72A9D" w:rsidP="00C72A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иных вопросов.</w:t>
      </w:r>
    </w:p>
    <w:p w:rsidR="00C72A9D" w:rsidRDefault="00C72A9D" w:rsidP="00C72A9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В состав Общественной комиссии могут входить представители органов местного самоуправления, представители общественных объединений, политических партий и движений, предприниматели, председатели ТОС, ТСЖ, представители средств массовой информации, депутаты, представители молодежных организаций и организаций культуры, иные лица.  </w:t>
      </w:r>
    </w:p>
    <w:p w:rsidR="00C72A9D" w:rsidRDefault="00C72A9D" w:rsidP="00C72A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Для реализации вышеуказанных задач Общественная комиссия выполняет следующие функции:</w:t>
      </w:r>
    </w:p>
    <w:p w:rsidR="00C72A9D" w:rsidRDefault="00C72A9D" w:rsidP="00C72A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организует взаимодействие органов местного самоуправления, политических партий и движений, общественных организаций, объединений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C72A9D" w:rsidRDefault="00C72A9D" w:rsidP="00C72A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взаимодействует с органами исполнительной власти Республики Татарстан,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мероприятий;</w:t>
      </w:r>
    </w:p>
    <w:p w:rsidR="00C72A9D" w:rsidRDefault="00C72A9D" w:rsidP="00C72A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анализирует отчеты муниципальных образований - получателей субсидии из бюджета Республики Татарстан о реализации муниципальных программ и дает заключения по ним, а также любые иные материалы, связанные с реализацией Приоритетного проекта;</w:t>
      </w:r>
    </w:p>
    <w:p w:rsidR="00C72A9D" w:rsidRDefault="00C72A9D" w:rsidP="00C72A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спорные и проблемные вопросы реализации Приоритетного проекта,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рассматривает, вырабатывает (участвует в выработке) предложения по реализации Приоритетного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A9D" w:rsidRDefault="00C72A9D" w:rsidP="00C72A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функции.</w:t>
      </w:r>
    </w:p>
    <w:p w:rsidR="00C72A9D" w:rsidRDefault="00C72A9D" w:rsidP="00C72A9D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Для осуществления возложенных задач Общественная комиссия вправе:</w:t>
      </w:r>
    </w:p>
    <w:p w:rsidR="00C72A9D" w:rsidRDefault="00C72A9D" w:rsidP="00C72A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запрашивать в установленном порядке у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C72A9D" w:rsidRDefault="00C72A9D" w:rsidP="00C72A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участию и заслушивать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своих заседаниях представителей органов местного самоуправления, а также организаций, предприятий, учреждений;</w:t>
      </w:r>
    </w:p>
    <w:p w:rsidR="00C72A9D" w:rsidRDefault="00C72A9D" w:rsidP="00C72A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вносить предложения в органы местного самоуправления по вопросам обеспечения реализации Приоритетного проекта;</w:t>
      </w:r>
    </w:p>
    <w:p w:rsidR="00C72A9D" w:rsidRDefault="00C72A9D" w:rsidP="00C72A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совершает иные действия. </w:t>
      </w:r>
    </w:p>
    <w:p w:rsidR="00C72A9D" w:rsidRDefault="00C72A9D" w:rsidP="00C72A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Заседание Общественной комиссии считается правомочным, если на нем  присутствует не менее одной второй от общей численности членов Общественной комиссии.</w:t>
      </w:r>
    </w:p>
    <w:p w:rsidR="00C72A9D" w:rsidRDefault="00C72A9D" w:rsidP="00C72A9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Заседания Общественной комиссии проводятся в форме открытых заседаний, с приглашением средств массовой информации.</w:t>
      </w:r>
    </w:p>
    <w:p w:rsidR="00C72A9D" w:rsidRDefault="00C72A9D" w:rsidP="00C72A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C72A9D" w:rsidRDefault="00C72A9D" w:rsidP="00C72A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2A9D" w:rsidRDefault="00C72A9D" w:rsidP="00C72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A9D" w:rsidRDefault="00C72A9D" w:rsidP="00C72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49" w:rsidRDefault="004B4C49">
      <w:bookmarkStart w:id="1" w:name="_GoBack"/>
      <w:bookmarkEnd w:id="1"/>
    </w:p>
    <w:sectPr w:rsidR="004B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9D"/>
    <w:rsid w:val="004B4C49"/>
    <w:rsid w:val="00C7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2A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2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2A9D"/>
    <w:pPr>
      <w:ind w:left="720"/>
      <w:contextualSpacing/>
    </w:pPr>
    <w:rPr>
      <w:rFonts w:eastAsia="Calibri" w:cs="Calibri"/>
      <w:lang w:eastAsia="en-US"/>
    </w:rPr>
  </w:style>
  <w:style w:type="character" w:customStyle="1" w:styleId="apple-converted-space">
    <w:name w:val="apple-converted-space"/>
    <w:rsid w:val="00C7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2A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2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2A9D"/>
    <w:pPr>
      <w:ind w:left="720"/>
      <w:contextualSpacing/>
    </w:pPr>
    <w:rPr>
      <w:rFonts w:eastAsia="Calibri" w:cs="Calibri"/>
      <w:lang w:eastAsia="en-US"/>
    </w:rPr>
  </w:style>
  <w:style w:type="character" w:customStyle="1" w:styleId="apple-converted-space">
    <w:name w:val="apple-converted-space"/>
    <w:rsid w:val="00C7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D4681E200F790BE33E6778BB85255C76E3A9C985A952956AB87E0B6B3E4D1ZCv3G" TargetMode="External"/><Relationship Id="rId5" Type="http://schemas.openxmlformats.org/officeDocument/2006/relationships/hyperlink" Target="consultantplus://offline/ref=C97D4681E200F790BE33F87A9DD40F5EC66D63949505C17A59A1D2ZBv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2017-03-06T08:50:00Z</dcterms:created>
  <dcterms:modified xsi:type="dcterms:W3CDTF">2017-03-06T08:50:00Z</dcterms:modified>
</cp:coreProperties>
</file>